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BAE" w:rsidRDefault="003E0BAE" w:rsidP="004D77D1">
      <w:pPr>
        <w:spacing w:line="460" w:lineRule="exact"/>
        <w:rPr>
          <w:sz w:val="20"/>
          <w:szCs w:val="20"/>
        </w:rPr>
      </w:pPr>
      <w:r>
        <w:rPr>
          <w:rFonts w:ascii="黑体" w:eastAsia="黑体" w:hAnsi="黑体" w:cs="黑体"/>
          <w:sz w:val="32"/>
          <w:szCs w:val="32"/>
        </w:rPr>
        <w:t>附件</w:t>
      </w:r>
      <w:r>
        <w:rPr>
          <w:rFonts w:eastAsia="Times New Roman"/>
          <w:sz w:val="32"/>
          <w:szCs w:val="32"/>
        </w:rPr>
        <w:t xml:space="preserve"> 1</w:t>
      </w:r>
    </w:p>
    <w:p w:rsidR="003E0BAE" w:rsidRDefault="003E0BAE" w:rsidP="00040839">
      <w:pPr>
        <w:spacing w:line="460" w:lineRule="exact"/>
        <w:ind w:firstLineChars="200" w:firstLine="400"/>
        <w:rPr>
          <w:sz w:val="20"/>
          <w:szCs w:val="20"/>
        </w:rPr>
      </w:pPr>
    </w:p>
    <w:p w:rsidR="003E0BAE" w:rsidRPr="003E0BAE" w:rsidRDefault="003E0BAE" w:rsidP="00040839">
      <w:pPr>
        <w:adjustRightInd w:val="0"/>
        <w:snapToGrid w:val="0"/>
        <w:spacing w:line="460" w:lineRule="exact"/>
        <w:ind w:right="20" w:firstLineChars="200" w:firstLine="720"/>
        <w:jc w:val="center"/>
        <w:rPr>
          <w:rFonts w:ascii="黑体" w:eastAsia="黑体" w:hAnsi="黑体"/>
          <w:sz w:val="36"/>
          <w:szCs w:val="30"/>
        </w:rPr>
      </w:pPr>
      <w:r w:rsidRPr="003E0BAE">
        <w:rPr>
          <w:rFonts w:ascii="黑体" w:eastAsia="黑体" w:hAnsi="黑体" w:cs="宋体"/>
          <w:sz w:val="36"/>
          <w:szCs w:val="30"/>
        </w:rPr>
        <w:t>陕西普通高等学校辅导员工作室</w:t>
      </w:r>
    </w:p>
    <w:p w:rsidR="003E0BAE" w:rsidRPr="003E0BAE" w:rsidRDefault="003E0BAE" w:rsidP="00040839">
      <w:pPr>
        <w:adjustRightInd w:val="0"/>
        <w:snapToGrid w:val="0"/>
        <w:spacing w:line="460" w:lineRule="exact"/>
        <w:ind w:right="20" w:firstLineChars="200" w:firstLine="720"/>
        <w:jc w:val="center"/>
        <w:rPr>
          <w:rFonts w:ascii="黑体" w:eastAsia="黑体" w:hAnsi="黑体"/>
          <w:sz w:val="36"/>
          <w:szCs w:val="30"/>
        </w:rPr>
      </w:pPr>
      <w:r w:rsidRPr="003E0BAE">
        <w:rPr>
          <w:rFonts w:ascii="黑体" w:eastAsia="黑体" w:hAnsi="黑体" w:cs="宋体"/>
          <w:sz w:val="36"/>
          <w:szCs w:val="30"/>
        </w:rPr>
        <w:t>建设与管理办法</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一、指导思想</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以马克思主义、毛泽东思想、邓小平理论、</w:t>
      </w:r>
      <w:r w:rsidRPr="003E0BAE">
        <w:rPr>
          <w:rFonts w:ascii="仿宋" w:eastAsia="仿宋" w:hAnsi="仿宋"/>
          <w:sz w:val="30"/>
          <w:szCs w:val="30"/>
        </w:rPr>
        <w:t>“</w:t>
      </w:r>
      <w:r w:rsidRPr="003E0BAE">
        <w:rPr>
          <w:rFonts w:ascii="仿宋" w:eastAsia="仿宋" w:hAnsi="仿宋" w:cs="宋体"/>
          <w:sz w:val="30"/>
          <w:szCs w:val="30"/>
        </w:rPr>
        <w:t>三个代表</w:t>
      </w:r>
      <w:r w:rsidRPr="003E0BAE">
        <w:rPr>
          <w:rFonts w:ascii="仿宋" w:eastAsia="仿宋" w:hAnsi="仿宋"/>
          <w:sz w:val="30"/>
          <w:szCs w:val="30"/>
        </w:rPr>
        <w:t>”</w:t>
      </w:r>
      <w:r w:rsidRPr="003E0BAE">
        <w:rPr>
          <w:rFonts w:ascii="仿宋" w:eastAsia="仿宋" w:hAnsi="仿宋" w:cs="宋体"/>
          <w:sz w:val="30"/>
          <w:szCs w:val="30"/>
        </w:rPr>
        <w:t>重要思想、科学发展观和习近平总书记系列重要讲话精神为指导，深入贯彻落实党的十八大精神，全面贯彻落实党的教育方针和全国、全省高校思想政治工作会议精神，紧密结合陕西高校实际，围绕立德树人根本任务，整合力量，凝练特色，培育和建设一批辅导员工作室，使之成为展示辅导员风采的窗口、创新育人理念方法的平台和孵化辅导员名师的摇篮，进一步推进我省辅导员队伍的职业化、专业化和专家化建设，不断提升大学生思想政治教育工作质量和水平。</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二、目标与任务</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（一）总体目标</w:t>
      </w:r>
    </w:p>
    <w:p w:rsidR="003E0BAE" w:rsidRDefault="003E0BAE" w:rsidP="00040839">
      <w:pPr>
        <w:adjustRightInd w:val="0"/>
        <w:snapToGrid w:val="0"/>
        <w:spacing w:line="460" w:lineRule="exact"/>
        <w:ind w:firstLineChars="200" w:firstLine="600"/>
        <w:rPr>
          <w:rFonts w:ascii="仿宋" w:eastAsia="仿宋" w:hAnsi="仿宋" w:cs="宋体" w:hint="eastAsia"/>
          <w:sz w:val="30"/>
          <w:szCs w:val="30"/>
        </w:rPr>
      </w:pPr>
      <w:r w:rsidRPr="003E0BAE">
        <w:rPr>
          <w:rFonts w:ascii="仿宋" w:eastAsia="仿宋" w:hAnsi="仿宋" w:cs="宋体"/>
          <w:sz w:val="30"/>
          <w:szCs w:val="30"/>
        </w:rPr>
        <w:t>通过课题资助、经费支持、专题培训、选派进修等方式，经</w:t>
      </w:r>
      <w:r w:rsidRPr="003E0BAE">
        <w:rPr>
          <w:rFonts w:ascii="仿宋" w:eastAsia="仿宋" w:hAnsi="仿宋"/>
          <w:sz w:val="30"/>
          <w:szCs w:val="30"/>
        </w:rPr>
        <w:t xml:space="preserve">3-5 </w:t>
      </w:r>
      <w:r w:rsidRPr="003E0BAE">
        <w:rPr>
          <w:rFonts w:ascii="仿宋" w:eastAsia="仿宋" w:hAnsi="仿宋" w:cs="宋体"/>
          <w:sz w:val="30"/>
          <w:szCs w:val="30"/>
        </w:rPr>
        <w:t>年的努力，在全省普通高校建设</w:t>
      </w:r>
      <w:r w:rsidRPr="003E0BAE">
        <w:rPr>
          <w:rFonts w:ascii="仿宋" w:eastAsia="仿宋" w:hAnsi="仿宋"/>
          <w:sz w:val="30"/>
          <w:szCs w:val="30"/>
        </w:rPr>
        <w:t xml:space="preserve"> 30 </w:t>
      </w:r>
      <w:proofErr w:type="gramStart"/>
      <w:r w:rsidRPr="003E0BAE">
        <w:rPr>
          <w:rFonts w:ascii="仿宋" w:eastAsia="仿宋" w:hAnsi="仿宋" w:cs="宋体"/>
          <w:sz w:val="30"/>
          <w:szCs w:val="30"/>
        </w:rPr>
        <w:t>个</w:t>
      </w:r>
      <w:proofErr w:type="gramEnd"/>
      <w:r w:rsidRPr="003E0BAE">
        <w:rPr>
          <w:rFonts w:ascii="仿宋" w:eastAsia="仿宋" w:hAnsi="仿宋" w:cs="宋体"/>
          <w:sz w:val="30"/>
          <w:szCs w:val="30"/>
        </w:rPr>
        <w:t>左右辅导员工作室，培养</w:t>
      </w:r>
      <w:r w:rsidRPr="003E0BAE">
        <w:rPr>
          <w:rFonts w:ascii="仿宋" w:eastAsia="仿宋" w:hAnsi="仿宋"/>
          <w:sz w:val="30"/>
          <w:szCs w:val="30"/>
        </w:rPr>
        <w:t xml:space="preserve"> 30 </w:t>
      </w:r>
      <w:proofErr w:type="gramStart"/>
      <w:r w:rsidRPr="003E0BAE">
        <w:rPr>
          <w:rFonts w:ascii="仿宋" w:eastAsia="仿宋" w:hAnsi="仿宋" w:cs="宋体"/>
          <w:sz w:val="30"/>
          <w:szCs w:val="30"/>
        </w:rPr>
        <w:t>名全省</w:t>
      </w:r>
      <w:proofErr w:type="gramEnd"/>
      <w:r w:rsidRPr="003E0BAE">
        <w:rPr>
          <w:rFonts w:ascii="仿宋" w:eastAsia="仿宋" w:hAnsi="仿宋" w:cs="宋体"/>
          <w:sz w:val="30"/>
          <w:szCs w:val="30"/>
        </w:rPr>
        <w:t>高校辅导员领军人物和若干名专家型骨干辅导员，使辅导员队伍人才形成梯队、骨干形成团队、</w:t>
      </w:r>
      <w:r w:rsidRPr="003E0BAE">
        <w:rPr>
          <w:rFonts w:ascii="仿宋" w:eastAsia="仿宋" w:hAnsi="仿宋"/>
          <w:sz w:val="30"/>
          <w:szCs w:val="30"/>
        </w:rPr>
        <w:t>“</w:t>
      </w:r>
      <w:r w:rsidRPr="003E0BAE">
        <w:rPr>
          <w:rFonts w:ascii="仿宋" w:eastAsia="仿宋" w:hAnsi="仿宋" w:cs="宋体"/>
          <w:sz w:val="30"/>
          <w:szCs w:val="30"/>
        </w:rPr>
        <w:t>带头人</w:t>
      </w:r>
      <w:r w:rsidRPr="003E0BAE">
        <w:rPr>
          <w:rFonts w:ascii="仿宋" w:eastAsia="仿宋" w:hAnsi="仿宋"/>
          <w:sz w:val="30"/>
          <w:szCs w:val="30"/>
        </w:rPr>
        <w:t>”</w:t>
      </w:r>
      <w:r w:rsidRPr="003E0BAE">
        <w:rPr>
          <w:rFonts w:ascii="仿宋" w:eastAsia="仿宋" w:hAnsi="仿宋" w:cs="宋体"/>
          <w:sz w:val="30"/>
          <w:szCs w:val="30"/>
        </w:rPr>
        <w:t>形成核心。首批拟在全省高校建立</w:t>
      </w:r>
      <w:r w:rsidRPr="003E0BAE">
        <w:rPr>
          <w:rFonts w:ascii="仿宋" w:eastAsia="仿宋" w:hAnsi="仿宋"/>
          <w:sz w:val="30"/>
          <w:szCs w:val="30"/>
        </w:rPr>
        <w:t xml:space="preserve"> 10-15 </w:t>
      </w:r>
      <w:proofErr w:type="gramStart"/>
      <w:r w:rsidRPr="003E0BAE">
        <w:rPr>
          <w:rFonts w:ascii="仿宋" w:eastAsia="仿宋" w:hAnsi="仿宋" w:cs="宋体"/>
          <w:sz w:val="30"/>
          <w:szCs w:val="30"/>
        </w:rPr>
        <w:t>个</w:t>
      </w:r>
      <w:proofErr w:type="gramEnd"/>
      <w:r w:rsidRPr="003E0BAE">
        <w:rPr>
          <w:rFonts w:ascii="仿宋" w:eastAsia="仿宋" w:hAnsi="仿宋" w:cs="宋体"/>
          <w:sz w:val="30"/>
          <w:szCs w:val="30"/>
        </w:rPr>
        <w:t>辅导员工作室。</w:t>
      </w:r>
      <w:bookmarkStart w:id="0" w:name="page5"/>
      <w:bookmarkEnd w:id="0"/>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（二）具体目标</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为辅导员工作室成员提供优质培训和服务，搭建良好学习和交流平台，拓展其专业成长和发展的空间，使其工作实践能力得到加强、理论水平得到提升。</w:t>
      </w:r>
    </w:p>
    <w:p w:rsidR="003E0BAE" w:rsidRPr="003E0BAE" w:rsidRDefault="003E0BAE" w:rsidP="00040839">
      <w:pPr>
        <w:numPr>
          <w:ilvl w:val="0"/>
          <w:numId w:val="2"/>
        </w:numPr>
        <w:tabs>
          <w:tab w:val="left" w:pos="1184"/>
        </w:tabs>
        <w:adjustRightInd w:val="0"/>
        <w:snapToGrid w:val="0"/>
        <w:spacing w:line="460" w:lineRule="exact"/>
        <w:ind w:left="140" w:firstLineChars="200" w:firstLine="600"/>
        <w:rPr>
          <w:rFonts w:ascii="仿宋" w:eastAsia="仿宋" w:hAnsi="仿宋"/>
          <w:sz w:val="30"/>
          <w:szCs w:val="30"/>
        </w:rPr>
      </w:pPr>
      <w:r w:rsidRPr="003E0BAE">
        <w:rPr>
          <w:rFonts w:ascii="仿宋" w:eastAsia="仿宋" w:hAnsi="仿宋" w:cs="宋体"/>
          <w:sz w:val="30"/>
          <w:szCs w:val="30"/>
        </w:rPr>
        <w:t>在工作实效方面，使辅导员工作室成员能够结合工作室的建设方向，探索出解决现实工作难题的特色工作方法和路径，产生良好的育人效果，形成可操作、可借鉴、可推广、可示范的工作精品和实践成果。</w:t>
      </w:r>
    </w:p>
    <w:p w:rsidR="003E0BAE" w:rsidRPr="003E0BAE" w:rsidRDefault="003E0BAE" w:rsidP="00040839">
      <w:pPr>
        <w:numPr>
          <w:ilvl w:val="0"/>
          <w:numId w:val="2"/>
        </w:numPr>
        <w:tabs>
          <w:tab w:val="left" w:pos="1179"/>
        </w:tabs>
        <w:adjustRightInd w:val="0"/>
        <w:snapToGrid w:val="0"/>
        <w:spacing w:line="460" w:lineRule="exact"/>
        <w:ind w:left="140" w:right="100" w:firstLineChars="200" w:firstLine="600"/>
        <w:jc w:val="both"/>
        <w:rPr>
          <w:rFonts w:ascii="仿宋" w:eastAsia="仿宋" w:hAnsi="仿宋"/>
          <w:sz w:val="30"/>
          <w:szCs w:val="30"/>
        </w:rPr>
      </w:pPr>
      <w:r w:rsidRPr="003E0BAE">
        <w:rPr>
          <w:rFonts w:ascii="仿宋" w:eastAsia="仿宋" w:hAnsi="仿宋" w:cs="宋体"/>
          <w:sz w:val="30"/>
          <w:szCs w:val="30"/>
        </w:rPr>
        <w:t>在工作研究方面，使辅导员工作室成员养成</w:t>
      </w:r>
      <w:r w:rsidRPr="003E0BAE">
        <w:rPr>
          <w:rFonts w:ascii="仿宋" w:eastAsia="仿宋" w:hAnsi="仿宋"/>
          <w:sz w:val="30"/>
          <w:szCs w:val="30"/>
        </w:rPr>
        <w:t>“</w:t>
      </w:r>
      <w:r w:rsidRPr="003E0BAE">
        <w:rPr>
          <w:rFonts w:ascii="仿宋" w:eastAsia="仿宋" w:hAnsi="仿宋" w:cs="宋体"/>
          <w:sz w:val="30"/>
          <w:szCs w:val="30"/>
        </w:rPr>
        <w:t>理论与实践相结合</w:t>
      </w:r>
      <w:r w:rsidRPr="003E0BAE">
        <w:rPr>
          <w:rFonts w:ascii="仿宋" w:eastAsia="仿宋" w:hAnsi="仿宋"/>
          <w:sz w:val="30"/>
          <w:szCs w:val="30"/>
        </w:rPr>
        <w:t>”</w:t>
      </w:r>
      <w:r w:rsidRPr="003E0BAE">
        <w:rPr>
          <w:rFonts w:ascii="仿宋" w:eastAsia="仿宋" w:hAnsi="仿宋" w:cs="宋体"/>
          <w:sz w:val="30"/>
          <w:szCs w:val="30"/>
        </w:rPr>
        <w:t>的工作方法和思维习惯，能够具备较强的理论分析能力和科</w:t>
      </w:r>
      <w:r w:rsidRPr="003E0BAE">
        <w:rPr>
          <w:rFonts w:ascii="仿宋" w:eastAsia="仿宋" w:hAnsi="仿宋" w:cs="宋体"/>
          <w:sz w:val="30"/>
          <w:szCs w:val="30"/>
        </w:rPr>
        <w:lastRenderedPageBreak/>
        <w:t>研能力，能够独立主持厅局级及以上与大学生思想政治教育相关课题的研究能力。</w:t>
      </w:r>
    </w:p>
    <w:p w:rsidR="003E0BAE" w:rsidRPr="003E0BAE" w:rsidRDefault="003E0BAE" w:rsidP="00040839">
      <w:pPr>
        <w:numPr>
          <w:ilvl w:val="0"/>
          <w:numId w:val="2"/>
        </w:numPr>
        <w:tabs>
          <w:tab w:val="left" w:pos="1184"/>
        </w:tabs>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在知识结构方面，使辅导员工作室成员系统掌握哲学、社会学、政治学、心理学、教育学、管理学和法学等学科的基础理论知识；在与辅导员的工作内容相对应的思想政治教育专业基本理论、基本知识、基本方法，马克思主义中国化相关理论及知识，大学生思想政治教育工作实务相关知识等方向中的一个方向上有专门的研究和专业特长，并能结合工作将其深化，力争成为该领域的骨干分子。</w:t>
      </w:r>
    </w:p>
    <w:p w:rsidR="003E0BAE" w:rsidRPr="003E0BAE" w:rsidRDefault="003E0BAE" w:rsidP="00040839">
      <w:pPr>
        <w:numPr>
          <w:ilvl w:val="0"/>
          <w:numId w:val="2"/>
        </w:numPr>
        <w:tabs>
          <w:tab w:val="left" w:pos="1184"/>
        </w:tabs>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在能力结构方面，使辅导员工作室成员能够进行良好的自我调控，积极相处于各种工作环境，有效实现工作需求；具有很强的政治素质和理论水平，能够熟练掌握和运用各种思想政治</w:t>
      </w:r>
      <w:bookmarkStart w:id="1" w:name="page6"/>
      <w:bookmarkEnd w:id="1"/>
      <w:r w:rsidRPr="003E0BAE">
        <w:rPr>
          <w:rFonts w:ascii="仿宋" w:eastAsia="仿宋" w:hAnsi="仿宋" w:cs="宋体"/>
          <w:sz w:val="30"/>
          <w:szCs w:val="30"/>
        </w:rPr>
        <w:t>教育手段方法，具备开展各种工作创新的能力，扎实开展学生思想政治教育，深入指导学生成长与发展，高效地管理学生日常事务。</w:t>
      </w:r>
    </w:p>
    <w:p w:rsidR="003E0BAE" w:rsidRPr="003E0BAE" w:rsidRDefault="003E0BAE" w:rsidP="00040839">
      <w:pPr>
        <w:numPr>
          <w:ilvl w:val="0"/>
          <w:numId w:val="3"/>
        </w:numPr>
        <w:tabs>
          <w:tab w:val="left" w:pos="1184"/>
        </w:tabs>
        <w:adjustRightInd w:val="0"/>
        <w:snapToGrid w:val="0"/>
        <w:spacing w:line="460" w:lineRule="exact"/>
        <w:ind w:left="140" w:right="180" w:firstLineChars="200" w:firstLine="600"/>
        <w:jc w:val="both"/>
        <w:rPr>
          <w:rFonts w:ascii="仿宋" w:eastAsia="仿宋" w:hAnsi="仿宋"/>
          <w:sz w:val="30"/>
          <w:szCs w:val="30"/>
        </w:rPr>
      </w:pPr>
      <w:r w:rsidRPr="003E0BAE">
        <w:rPr>
          <w:rFonts w:ascii="仿宋" w:eastAsia="仿宋" w:hAnsi="仿宋" w:cs="宋体"/>
          <w:sz w:val="30"/>
          <w:szCs w:val="30"/>
        </w:rPr>
        <w:t>在作用发挥方面，使辅导员工作室成员能够带动本校或全省辅导员努力开展工作，起到示范作用；能够指导本校或全省辅导员开展实践创新和工作研究，具备开设针对其他辅导员的专门指导课程或讲座的能力。</w:t>
      </w:r>
    </w:p>
    <w:p w:rsidR="003E0BAE" w:rsidRPr="003E0BAE" w:rsidRDefault="003E0BAE" w:rsidP="004D77D1">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（三）工作任务</w:t>
      </w:r>
    </w:p>
    <w:p w:rsidR="003E0BAE" w:rsidRPr="003E0BAE" w:rsidRDefault="003E0BAE" w:rsidP="00040839">
      <w:pPr>
        <w:numPr>
          <w:ilvl w:val="0"/>
          <w:numId w:val="4"/>
        </w:numPr>
        <w:tabs>
          <w:tab w:val="left" w:pos="1189"/>
        </w:tabs>
        <w:adjustRightInd w:val="0"/>
        <w:snapToGrid w:val="0"/>
        <w:spacing w:line="460" w:lineRule="exact"/>
        <w:ind w:left="140" w:right="160" w:firstLineChars="200" w:firstLine="602"/>
        <w:jc w:val="both"/>
        <w:rPr>
          <w:rFonts w:ascii="仿宋" w:eastAsia="仿宋" w:hAnsi="仿宋"/>
          <w:b/>
          <w:bCs/>
          <w:sz w:val="30"/>
          <w:szCs w:val="30"/>
        </w:rPr>
      </w:pPr>
      <w:r w:rsidRPr="003E0BAE">
        <w:rPr>
          <w:rFonts w:ascii="仿宋" w:eastAsia="仿宋" w:hAnsi="仿宋" w:cs="宋体"/>
          <w:b/>
          <w:bCs/>
          <w:sz w:val="30"/>
          <w:szCs w:val="30"/>
        </w:rPr>
        <w:t>培育工作精品。</w:t>
      </w:r>
      <w:r w:rsidRPr="003E0BAE">
        <w:rPr>
          <w:rFonts w:ascii="仿宋" w:eastAsia="仿宋" w:hAnsi="仿宋" w:cs="宋体"/>
          <w:sz w:val="30"/>
          <w:szCs w:val="30"/>
        </w:rPr>
        <w:t>辅导员工作室以培育工作精品项目为根本任务，以提升学生思想政治教育工作的针对性和实效性为根本目标，针对当前高校学生思想政治工作的相关难题，结合日常工作的实际，以学生为</w:t>
      </w:r>
      <w:r w:rsidRPr="003E0BAE">
        <w:rPr>
          <w:rFonts w:ascii="仿宋" w:eastAsia="仿宋" w:hAnsi="仿宋"/>
          <w:sz w:val="30"/>
          <w:szCs w:val="30"/>
        </w:rPr>
        <w:t>“</w:t>
      </w:r>
      <w:r w:rsidRPr="003E0BAE">
        <w:rPr>
          <w:rFonts w:ascii="仿宋" w:eastAsia="仿宋" w:hAnsi="仿宋" w:cs="宋体"/>
          <w:sz w:val="30"/>
          <w:szCs w:val="30"/>
        </w:rPr>
        <w:t>实验田</w:t>
      </w:r>
      <w:r w:rsidRPr="003E0BAE">
        <w:rPr>
          <w:rFonts w:ascii="仿宋" w:eastAsia="仿宋" w:hAnsi="仿宋"/>
          <w:sz w:val="30"/>
          <w:szCs w:val="30"/>
        </w:rPr>
        <w:t>”</w:t>
      </w:r>
      <w:r w:rsidRPr="003E0BAE">
        <w:rPr>
          <w:rFonts w:ascii="仿宋" w:eastAsia="仿宋" w:hAnsi="仿宋" w:cs="宋体"/>
          <w:sz w:val="30"/>
          <w:szCs w:val="30"/>
        </w:rPr>
        <w:t>，积极探索破解各种难题的思想政治教育工作新手段、新模式、新方法，形成一套特色的工作方法和模式，产生良好的育人实效。</w:t>
      </w:r>
    </w:p>
    <w:p w:rsidR="003E0BAE" w:rsidRPr="003E0BAE" w:rsidRDefault="003E0BAE" w:rsidP="00040839">
      <w:pPr>
        <w:numPr>
          <w:ilvl w:val="0"/>
          <w:numId w:val="4"/>
        </w:numPr>
        <w:tabs>
          <w:tab w:val="left" w:pos="1189"/>
        </w:tabs>
        <w:adjustRightInd w:val="0"/>
        <w:snapToGrid w:val="0"/>
        <w:spacing w:line="460" w:lineRule="exact"/>
        <w:ind w:left="140" w:right="160" w:firstLineChars="200" w:firstLine="602"/>
        <w:jc w:val="both"/>
        <w:rPr>
          <w:rFonts w:ascii="仿宋" w:eastAsia="仿宋" w:hAnsi="仿宋"/>
          <w:b/>
          <w:bCs/>
          <w:sz w:val="30"/>
          <w:szCs w:val="30"/>
        </w:rPr>
      </w:pPr>
      <w:r w:rsidRPr="003E0BAE">
        <w:rPr>
          <w:rFonts w:ascii="仿宋" w:eastAsia="仿宋" w:hAnsi="仿宋" w:cs="宋体"/>
          <w:b/>
          <w:bCs/>
          <w:sz w:val="30"/>
          <w:szCs w:val="30"/>
        </w:rPr>
        <w:t>开展课题研究。</w:t>
      </w:r>
      <w:r w:rsidRPr="003E0BAE">
        <w:rPr>
          <w:rFonts w:ascii="仿宋" w:eastAsia="仿宋" w:hAnsi="仿宋" w:cs="宋体"/>
          <w:sz w:val="30"/>
          <w:szCs w:val="30"/>
        </w:rPr>
        <w:t>辅导员工作室以学校工作实际为基础，以成员集体智慧为依托，针对新形势下大学生思想政治教育工作面临的热点问题、难点问题进行专题研究，不断探索大学生思想政治教育工作的新途径、新方法。在建设期内至少要完成</w:t>
      </w:r>
      <w:r w:rsidRPr="003E0BAE">
        <w:rPr>
          <w:rFonts w:ascii="仿宋" w:eastAsia="仿宋" w:hAnsi="仿宋"/>
          <w:sz w:val="30"/>
          <w:szCs w:val="30"/>
        </w:rPr>
        <w:t xml:space="preserve"> 1 </w:t>
      </w:r>
      <w:proofErr w:type="gramStart"/>
      <w:r w:rsidRPr="003E0BAE">
        <w:rPr>
          <w:rFonts w:ascii="仿宋" w:eastAsia="仿宋" w:hAnsi="仿宋" w:cs="宋体"/>
          <w:sz w:val="30"/>
          <w:szCs w:val="30"/>
        </w:rPr>
        <w:t>项厅局级</w:t>
      </w:r>
      <w:proofErr w:type="gramEnd"/>
      <w:r w:rsidRPr="003E0BAE">
        <w:rPr>
          <w:rFonts w:ascii="仿宋" w:eastAsia="仿宋" w:hAnsi="仿宋" w:cs="宋体"/>
          <w:sz w:val="30"/>
          <w:szCs w:val="30"/>
        </w:rPr>
        <w:t>以上研究课题，并公开发表</w:t>
      </w:r>
      <w:r w:rsidRPr="003E0BAE">
        <w:rPr>
          <w:rFonts w:ascii="仿宋" w:eastAsia="仿宋" w:hAnsi="仿宋"/>
          <w:sz w:val="30"/>
          <w:szCs w:val="30"/>
        </w:rPr>
        <w:t xml:space="preserve"> 2 </w:t>
      </w:r>
      <w:r w:rsidRPr="003E0BAE">
        <w:rPr>
          <w:rFonts w:ascii="仿宋" w:eastAsia="仿宋" w:hAnsi="仿宋" w:cs="宋体"/>
          <w:sz w:val="30"/>
          <w:szCs w:val="30"/>
        </w:rPr>
        <w:t>篇核心期刊论文或作为主要成员完成相关专著编写等。</w:t>
      </w:r>
    </w:p>
    <w:p w:rsidR="003E0BAE" w:rsidRPr="003E0BAE" w:rsidRDefault="003E0BAE" w:rsidP="00040839">
      <w:pPr>
        <w:numPr>
          <w:ilvl w:val="0"/>
          <w:numId w:val="4"/>
        </w:numPr>
        <w:tabs>
          <w:tab w:val="left" w:pos="1186"/>
        </w:tabs>
        <w:adjustRightInd w:val="0"/>
        <w:snapToGrid w:val="0"/>
        <w:spacing w:line="460" w:lineRule="exact"/>
        <w:ind w:left="140" w:right="160" w:firstLineChars="200" w:firstLine="602"/>
        <w:jc w:val="both"/>
        <w:rPr>
          <w:rFonts w:ascii="仿宋" w:eastAsia="仿宋" w:hAnsi="仿宋"/>
          <w:sz w:val="30"/>
          <w:szCs w:val="30"/>
        </w:rPr>
      </w:pPr>
      <w:r w:rsidRPr="003E0BAE">
        <w:rPr>
          <w:rFonts w:ascii="仿宋" w:eastAsia="仿宋" w:hAnsi="仿宋" w:cs="宋体"/>
          <w:b/>
          <w:bCs/>
          <w:sz w:val="30"/>
          <w:szCs w:val="30"/>
        </w:rPr>
        <w:lastRenderedPageBreak/>
        <w:t>培养优秀辅导员团队。</w:t>
      </w:r>
      <w:r w:rsidRPr="003E0BAE">
        <w:rPr>
          <w:rFonts w:ascii="仿宋" w:eastAsia="仿宋" w:hAnsi="仿宋" w:cs="宋体"/>
          <w:sz w:val="30"/>
          <w:szCs w:val="30"/>
        </w:rPr>
        <w:t>辅导员工作室的主持人负责制定本工作室成员培养方案，积极做好示范，指导和帮助工作室成员在工作周期内达到培养目标。</w:t>
      </w:r>
      <w:bookmarkStart w:id="2" w:name="page7"/>
      <w:bookmarkEnd w:id="2"/>
    </w:p>
    <w:p w:rsidR="003E0BAE" w:rsidRPr="003E0BAE" w:rsidRDefault="003E0BAE" w:rsidP="00040839">
      <w:pPr>
        <w:numPr>
          <w:ilvl w:val="0"/>
          <w:numId w:val="5"/>
        </w:numPr>
        <w:tabs>
          <w:tab w:val="left" w:pos="1186"/>
        </w:tabs>
        <w:adjustRightInd w:val="0"/>
        <w:snapToGrid w:val="0"/>
        <w:spacing w:line="460" w:lineRule="exact"/>
        <w:ind w:left="140" w:right="100" w:firstLineChars="200" w:firstLine="602"/>
        <w:jc w:val="both"/>
        <w:rPr>
          <w:rFonts w:ascii="仿宋" w:eastAsia="仿宋" w:hAnsi="仿宋"/>
          <w:b/>
          <w:bCs/>
          <w:sz w:val="30"/>
          <w:szCs w:val="30"/>
        </w:rPr>
      </w:pPr>
      <w:r w:rsidRPr="003E0BAE">
        <w:rPr>
          <w:rFonts w:ascii="仿宋" w:eastAsia="仿宋" w:hAnsi="仿宋" w:cs="宋体"/>
          <w:b/>
          <w:bCs/>
          <w:sz w:val="30"/>
          <w:szCs w:val="30"/>
        </w:rPr>
        <w:t>推广教育科研成果。</w:t>
      </w:r>
      <w:r w:rsidRPr="003E0BAE">
        <w:rPr>
          <w:rFonts w:ascii="仿宋" w:eastAsia="仿宋" w:hAnsi="仿宋" w:cs="宋体"/>
          <w:sz w:val="30"/>
          <w:szCs w:val="30"/>
        </w:rPr>
        <w:t>辅导员工作室的教育研究成果应具有可操作性、可复制性、可推广性，以论文、专著、讲座、研讨会、报告会、名师论坛、现场指导、观摩考察等形式在全省范围内介绍、推广。</w:t>
      </w:r>
    </w:p>
    <w:p w:rsidR="003E0BAE" w:rsidRPr="003E0BAE" w:rsidRDefault="003E0BAE" w:rsidP="004D77D1">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三、建设方向和命名</w:t>
      </w:r>
    </w:p>
    <w:p w:rsidR="003E0BAE" w:rsidRPr="003E0BAE" w:rsidRDefault="003E0BAE" w:rsidP="004D77D1">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（一）建设方向</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每个辅导员工作室应明确</w:t>
      </w:r>
      <w:r w:rsidRPr="003E0BAE">
        <w:rPr>
          <w:rFonts w:ascii="仿宋" w:eastAsia="仿宋" w:hAnsi="仿宋"/>
          <w:sz w:val="30"/>
          <w:szCs w:val="30"/>
        </w:rPr>
        <w:t xml:space="preserve"> 1 </w:t>
      </w:r>
      <w:proofErr w:type="gramStart"/>
      <w:r w:rsidRPr="003E0BAE">
        <w:rPr>
          <w:rFonts w:ascii="仿宋" w:eastAsia="仿宋" w:hAnsi="仿宋" w:cs="宋体"/>
          <w:sz w:val="30"/>
          <w:szCs w:val="30"/>
        </w:rPr>
        <w:t>个</w:t>
      </w:r>
      <w:proofErr w:type="gramEnd"/>
      <w:r w:rsidRPr="003E0BAE">
        <w:rPr>
          <w:rFonts w:ascii="仿宋" w:eastAsia="仿宋" w:hAnsi="仿宋" w:cs="宋体"/>
          <w:sz w:val="30"/>
          <w:szCs w:val="30"/>
        </w:rPr>
        <w:t>建设方向。具体内容参照教育部《高等学校辅导员职业能力标准（暂行）》（</w:t>
      </w:r>
      <w:proofErr w:type="gramStart"/>
      <w:r w:rsidRPr="003E0BAE">
        <w:rPr>
          <w:rFonts w:ascii="仿宋" w:eastAsia="仿宋" w:hAnsi="仿宋" w:cs="宋体"/>
          <w:sz w:val="30"/>
          <w:szCs w:val="30"/>
        </w:rPr>
        <w:t>教思政</w:t>
      </w:r>
      <w:proofErr w:type="gramEnd"/>
      <w:r w:rsidRPr="003E0BAE">
        <w:rPr>
          <w:rFonts w:ascii="仿宋" w:eastAsia="仿宋" w:hAnsi="仿宋" w:cs="宋体"/>
          <w:sz w:val="30"/>
          <w:szCs w:val="30"/>
        </w:rPr>
        <w:t>司〔</w:t>
      </w:r>
      <w:r w:rsidRPr="003E0BAE">
        <w:rPr>
          <w:rFonts w:ascii="仿宋" w:eastAsia="仿宋" w:hAnsi="仿宋"/>
          <w:sz w:val="30"/>
          <w:szCs w:val="30"/>
        </w:rPr>
        <w:t>2014</w:t>
      </w:r>
      <w:r w:rsidRPr="003E0BAE">
        <w:rPr>
          <w:rFonts w:ascii="仿宋" w:eastAsia="仿宋" w:hAnsi="仿宋" w:cs="宋体"/>
          <w:sz w:val="30"/>
          <w:szCs w:val="30"/>
        </w:rPr>
        <w:t>〕号）中关于辅导员职业功能的相关分类，结合本校特点和本室成员研究特长凝练提出。</w:t>
      </w:r>
    </w:p>
    <w:p w:rsidR="003E0BAE" w:rsidRPr="003E0BAE" w:rsidRDefault="003E0BAE" w:rsidP="004D77D1">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（二）命名</w:t>
      </w:r>
    </w:p>
    <w:p w:rsidR="003E0BAE" w:rsidRPr="003E0BAE" w:rsidRDefault="003E0BAE" w:rsidP="00040839">
      <w:pPr>
        <w:adjustRightInd w:val="0"/>
        <w:snapToGrid w:val="0"/>
        <w:spacing w:line="460" w:lineRule="exact"/>
        <w:ind w:left="140" w:right="100" w:firstLineChars="200" w:firstLine="600"/>
        <w:jc w:val="both"/>
        <w:rPr>
          <w:rFonts w:ascii="仿宋" w:eastAsia="仿宋" w:hAnsi="仿宋"/>
          <w:sz w:val="30"/>
          <w:szCs w:val="30"/>
        </w:rPr>
      </w:pPr>
      <w:r w:rsidRPr="003E0BAE">
        <w:rPr>
          <w:rFonts w:ascii="仿宋" w:eastAsia="仿宋" w:hAnsi="仿宋" w:cs="宋体"/>
          <w:sz w:val="30"/>
          <w:szCs w:val="30"/>
        </w:rPr>
        <w:t>辅导员工作室以建设方向特色命名，由省委高教工委组织专家评审、确定立项后，予以冠名。工作室建设期间，不得随意更换名称。每个辅导员工作室建设期为</w:t>
      </w:r>
      <w:r w:rsidRPr="003E0BAE">
        <w:rPr>
          <w:rFonts w:ascii="仿宋" w:eastAsia="仿宋" w:hAnsi="仿宋"/>
          <w:sz w:val="30"/>
          <w:szCs w:val="30"/>
        </w:rPr>
        <w:t xml:space="preserve"> 2 </w:t>
      </w:r>
      <w:r w:rsidRPr="003E0BAE">
        <w:rPr>
          <w:rFonts w:ascii="仿宋" w:eastAsia="仿宋" w:hAnsi="仿宋" w:cs="宋体"/>
          <w:sz w:val="30"/>
          <w:szCs w:val="30"/>
        </w:rPr>
        <w:t>年，建设期满后，省委高教工委组织专家进行实地检查和评估验收。验收合格后对该工作室进行正式挂牌，授予辅导员工作室主持人</w:t>
      </w:r>
      <w:r w:rsidRPr="003E0BAE">
        <w:rPr>
          <w:rFonts w:ascii="仿宋" w:eastAsia="仿宋" w:hAnsi="仿宋"/>
          <w:sz w:val="30"/>
          <w:szCs w:val="30"/>
        </w:rPr>
        <w:t>“</w:t>
      </w:r>
      <w:r w:rsidRPr="003E0BAE">
        <w:rPr>
          <w:rFonts w:ascii="仿宋" w:eastAsia="仿宋" w:hAnsi="仿宋" w:cs="宋体"/>
          <w:sz w:val="30"/>
          <w:szCs w:val="30"/>
        </w:rPr>
        <w:t>陕西高校辅导员名师</w:t>
      </w:r>
      <w:r w:rsidRPr="003E0BAE">
        <w:rPr>
          <w:rFonts w:ascii="仿宋" w:eastAsia="仿宋" w:hAnsi="仿宋"/>
          <w:sz w:val="30"/>
          <w:szCs w:val="30"/>
        </w:rPr>
        <w:t>”</w:t>
      </w:r>
      <w:r w:rsidRPr="003E0BAE">
        <w:rPr>
          <w:rFonts w:ascii="仿宋" w:eastAsia="仿宋" w:hAnsi="仿宋" w:cs="宋体"/>
          <w:sz w:val="30"/>
          <w:szCs w:val="30"/>
        </w:rPr>
        <w:t>荣誉称号并颁发证书。</w:t>
      </w:r>
    </w:p>
    <w:p w:rsidR="003E0BAE" w:rsidRPr="003E0BAE" w:rsidRDefault="003E0BAE" w:rsidP="004D77D1">
      <w:pPr>
        <w:adjustRightInd w:val="0"/>
        <w:snapToGrid w:val="0"/>
        <w:spacing w:line="460" w:lineRule="exact"/>
        <w:ind w:firstLineChars="250" w:firstLine="750"/>
        <w:rPr>
          <w:rFonts w:ascii="仿宋" w:eastAsia="仿宋" w:hAnsi="仿宋"/>
          <w:sz w:val="30"/>
          <w:szCs w:val="30"/>
        </w:rPr>
      </w:pPr>
      <w:r w:rsidRPr="003E0BAE">
        <w:rPr>
          <w:rFonts w:ascii="仿宋" w:eastAsia="仿宋" w:hAnsi="仿宋" w:cs="黑体"/>
          <w:sz w:val="30"/>
          <w:szCs w:val="30"/>
        </w:rPr>
        <w:t>四、立项条件</w:t>
      </w:r>
    </w:p>
    <w:p w:rsidR="003E0BAE" w:rsidRPr="003E0BAE" w:rsidRDefault="003E0BAE" w:rsidP="00040839">
      <w:pPr>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（一）辅导员工作室所在学校高度重视大学生思想政治教育工作，体制机制健全，工作基础扎实，经验丰富，辅导员队伍建设成效显著。</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（二）辅导员工作室实行主持人负责制，设主持人</w:t>
      </w:r>
      <w:r w:rsidRPr="003E0BAE">
        <w:rPr>
          <w:rFonts w:ascii="仿宋" w:eastAsia="仿宋" w:hAnsi="仿宋"/>
          <w:sz w:val="30"/>
          <w:szCs w:val="30"/>
        </w:rPr>
        <w:t xml:space="preserve"> 1 </w:t>
      </w:r>
      <w:r w:rsidRPr="003E0BAE">
        <w:rPr>
          <w:rFonts w:ascii="仿宋" w:eastAsia="仿宋" w:hAnsi="仿宋" w:cs="宋体"/>
          <w:sz w:val="30"/>
          <w:szCs w:val="30"/>
        </w:rPr>
        <w:t>名，助</w:t>
      </w:r>
      <w:bookmarkStart w:id="3" w:name="page8"/>
      <w:bookmarkEnd w:id="3"/>
      <w:r w:rsidRPr="003E0BAE">
        <w:rPr>
          <w:rFonts w:ascii="仿宋" w:eastAsia="仿宋" w:hAnsi="仿宋" w:cs="宋体"/>
          <w:sz w:val="30"/>
          <w:szCs w:val="30"/>
        </w:rPr>
        <w:t>理主持人</w:t>
      </w:r>
      <w:r w:rsidRPr="003E0BAE">
        <w:rPr>
          <w:rFonts w:ascii="仿宋" w:eastAsia="仿宋" w:hAnsi="仿宋"/>
          <w:sz w:val="30"/>
          <w:szCs w:val="30"/>
        </w:rPr>
        <w:t xml:space="preserve"> 1 </w:t>
      </w:r>
      <w:r w:rsidRPr="003E0BAE">
        <w:rPr>
          <w:rFonts w:ascii="仿宋" w:eastAsia="仿宋" w:hAnsi="仿宋" w:cs="宋体"/>
          <w:sz w:val="30"/>
          <w:szCs w:val="30"/>
        </w:rPr>
        <w:t>名（助理主持人由主持人任命，报省委高教工委学工部备案），团队成员</w:t>
      </w:r>
      <w:r w:rsidRPr="003E0BAE">
        <w:rPr>
          <w:rFonts w:ascii="仿宋" w:eastAsia="仿宋" w:hAnsi="仿宋"/>
          <w:sz w:val="30"/>
          <w:szCs w:val="30"/>
        </w:rPr>
        <w:t xml:space="preserve"> 6 </w:t>
      </w:r>
      <w:r w:rsidRPr="003E0BAE">
        <w:rPr>
          <w:rFonts w:ascii="仿宋" w:eastAsia="仿宋" w:hAnsi="仿宋" w:cs="宋体"/>
          <w:sz w:val="30"/>
          <w:szCs w:val="30"/>
        </w:rPr>
        <w:t>人以上。</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（三）辅导员工作室主持人：</w:t>
      </w:r>
    </w:p>
    <w:p w:rsidR="003E0BAE" w:rsidRPr="003E0BAE" w:rsidRDefault="003E0BAE" w:rsidP="00040839">
      <w:pPr>
        <w:tabs>
          <w:tab w:val="left" w:pos="1184"/>
        </w:tabs>
        <w:adjustRightInd w:val="0"/>
        <w:snapToGrid w:val="0"/>
        <w:spacing w:line="460" w:lineRule="exact"/>
        <w:ind w:right="100" w:firstLineChars="200" w:firstLine="600"/>
        <w:jc w:val="both"/>
        <w:rPr>
          <w:rFonts w:ascii="仿宋" w:eastAsia="仿宋" w:hAnsi="仿宋"/>
          <w:sz w:val="30"/>
          <w:szCs w:val="30"/>
        </w:rPr>
      </w:pPr>
      <w:r>
        <w:rPr>
          <w:rFonts w:ascii="仿宋" w:eastAsia="仿宋" w:hAnsi="仿宋" w:cs="宋体" w:hint="eastAsia"/>
          <w:sz w:val="30"/>
          <w:szCs w:val="30"/>
        </w:rPr>
        <w:t>1.</w:t>
      </w:r>
      <w:r w:rsidRPr="003E0BAE">
        <w:rPr>
          <w:rFonts w:ascii="仿宋" w:eastAsia="仿宋" w:hAnsi="仿宋" w:cs="宋体"/>
          <w:sz w:val="30"/>
          <w:szCs w:val="30"/>
        </w:rPr>
        <w:t>原则上为在编在岗的专职辅导员（含心理健康教育中心专职人员），具有硕士研究生学历或讲师以上专业技术职称，连续从事辅导员工作</w:t>
      </w:r>
      <w:r w:rsidRPr="003E0BAE">
        <w:rPr>
          <w:rFonts w:ascii="仿宋" w:eastAsia="仿宋" w:hAnsi="仿宋"/>
          <w:sz w:val="30"/>
          <w:szCs w:val="30"/>
        </w:rPr>
        <w:t xml:space="preserve"> 4 </w:t>
      </w:r>
      <w:r w:rsidRPr="003E0BAE">
        <w:rPr>
          <w:rFonts w:ascii="仿宋" w:eastAsia="仿宋" w:hAnsi="仿宋" w:cs="宋体"/>
          <w:sz w:val="30"/>
          <w:szCs w:val="30"/>
        </w:rPr>
        <w:t>年以上，且具有长期从事辅导员工作的意愿。</w:t>
      </w:r>
    </w:p>
    <w:p w:rsidR="003E0BAE" w:rsidRPr="003E0BAE" w:rsidRDefault="003E0BAE" w:rsidP="00040839">
      <w:pPr>
        <w:tabs>
          <w:tab w:val="left" w:pos="1184"/>
        </w:tabs>
        <w:adjustRightInd w:val="0"/>
        <w:snapToGrid w:val="0"/>
        <w:spacing w:line="460" w:lineRule="exact"/>
        <w:ind w:firstLineChars="200" w:firstLine="600"/>
        <w:jc w:val="both"/>
        <w:rPr>
          <w:rFonts w:ascii="仿宋" w:eastAsia="仿宋" w:hAnsi="仿宋"/>
          <w:sz w:val="30"/>
          <w:szCs w:val="30"/>
        </w:rPr>
      </w:pPr>
      <w:r>
        <w:rPr>
          <w:rFonts w:ascii="仿宋" w:eastAsia="仿宋" w:hAnsi="仿宋" w:cs="宋体" w:hint="eastAsia"/>
          <w:sz w:val="30"/>
          <w:szCs w:val="30"/>
        </w:rPr>
        <w:lastRenderedPageBreak/>
        <w:t>2.</w:t>
      </w:r>
      <w:r w:rsidRPr="003E0BAE">
        <w:rPr>
          <w:rFonts w:ascii="仿宋" w:eastAsia="仿宋" w:hAnsi="仿宋" w:cs="宋体"/>
          <w:sz w:val="30"/>
          <w:szCs w:val="30"/>
        </w:rPr>
        <w:t>具有较高的思想政治觉悟和理论素养，在学生教育、管理与服务中形成具有自身特色的工作理念，科学研究工作取得优异成绩，并将研究成果用于学生工作实践中。应具备以下条件：</w:t>
      </w:r>
    </w:p>
    <w:p w:rsidR="003E0BAE" w:rsidRDefault="003E0BAE" w:rsidP="00040839">
      <w:pPr>
        <w:adjustRightInd w:val="0"/>
        <w:snapToGrid w:val="0"/>
        <w:spacing w:line="460" w:lineRule="exact"/>
        <w:ind w:right="100" w:firstLineChars="200" w:firstLine="600"/>
        <w:jc w:val="both"/>
        <w:rPr>
          <w:rFonts w:ascii="仿宋" w:eastAsia="仿宋" w:hAnsi="仿宋" w:cs="宋体" w:hint="eastAsia"/>
          <w:sz w:val="30"/>
          <w:szCs w:val="30"/>
        </w:rPr>
      </w:pPr>
      <w:r w:rsidRPr="003E0BAE">
        <w:rPr>
          <w:rFonts w:ascii="仿宋" w:eastAsia="仿宋" w:hAnsi="仿宋" w:cs="宋体"/>
          <w:sz w:val="30"/>
          <w:szCs w:val="30"/>
        </w:rPr>
        <w:t>（</w:t>
      </w:r>
      <w:r w:rsidRPr="003E0BAE">
        <w:rPr>
          <w:rFonts w:ascii="仿宋" w:eastAsia="仿宋" w:hAnsi="仿宋"/>
          <w:sz w:val="30"/>
          <w:szCs w:val="30"/>
        </w:rPr>
        <w:t>1</w:t>
      </w:r>
      <w:r w:rsidRPr="003E0BAE">
        <w:rPr>
          <w:rFonts w:ascii="仿宋" w:eastAsia="仿宋" w:hAnsi="仿宋" w:cs="宋体"/>
          <w:sz w:val="30"/>
          <w:szCs w:val="30"/>
        </w:rPr>
        <w:t>）主持过学生工作相关的厅局级及以上科研课题</w:t>
      </w:r>
      <w:r w:rsidRPr="003E0BAE">
        <w:rPr>
          <w:rFonts w:ascii="仿宋" w:eastAsia="仿宋" w:hAnsi="仿宋"/>
          <w:sz w:val="30"/>
          <w:szCs w:val="30"/>
        </w:rPr>
        <w:t xml:space="preserve"> 1 </w:t>
      </w:r>
      <w:r w:rsidRPr="003E0BAE">
        <w:rPr>
          <w:rFonts w:ascii="仿宋" w:eastAsia="仿宋" w:hAnsi="仿宋" w:cs="宋体"/>
          <w:sz w:val="30"/>
          <w:szCs w:val="30"/>
        </w:rPr>
        <w:t>项；</w:t>
      </w:r>
    </w:p>
    <w:p w:rsidR="003E0BAE" w:rsidRPr="003E0BAE" w:rsidRDefault="003E0BAE" w:rsidP="00040839">
      <w:pPr>
        <w:adjustRightInd w:val="0"/>
        <w:snapToGrid w:val="0"/>
        <w:spacing w:line="460" w:lineRule="exact"/>
        <w:ind w:right="100" w:firstLineChars="200" w:firstLine="600"/>
        <w:jc w:val="both"/>
        <w:rPr>
          <w:rFonts w:ascii="仿宋" w:eastAsia="仿宋" w:hAnsi="仿宋"/>
          <w:sz w:val="30"/>
          <w:szCs w:val="30"/>
        </w:rPr>
      </w:pPr>
      <w:r w:rsidRPr="003E0BAE">
        <w:rPr>
          <w:rFonts w:ascii="仿宋" w:eastAsia="仿宋" w:hAnsi="仿宋" w:cs="宋体"/>
          <w:sz w:val="30"/>
          <w:szCs w:val="30"/>
        </w:rPr>
        <w:t>（</w:t>
      </w:r>
      <w:r w:rsidRPr="003E0BAE">
        <w:rPr>
          <w:rFonts w:ascii="仿宋" w:eastAsia="仿宋" w:hAnsi="仿宋"/>
          <w:sz w:val="30"/>
          <w:szCs w:val="30"/>
        </w:rPr>
        <w:t>2</w:t>
      </w:r>
      <w:r w:rsidRPr="003E0BAE">
        <w:rPr>
          <w:rFonts w:ascii="仿宋" w:eastAsia="仿宋" w:hAnsi="仿宋" w:cs="宋体"/>
          <w:sz w:val="30"/>
          <w:szCs w:val="30"/>
        </w:rPr>
        <w:t>）以第一作者在核心期刊公开发表学生工作相关论文</w:t>
      </w:r>
      <w:r w:rsidRPr="003E0BAE">
        <w:rPr>
          <w:rFonts w:ascii="仿宋" w:eastAsia="仿宋" w:hAnsi="仿宋"/>
          <w:sz w:val="30"/>
          <w:szCs w:val="30"/>
        </w:rPr>
        <w:t xml:space="preserve"> 1</w:t>
      </w:r>
      <w:r w:rsidRPr="003E0BAE">
        <w:rPr>
          <w:rFonts w:ascii="仿宋" w:eastAsia="仿宋" w:hAnsi="仿宋" w:cs="宋体"/>
          <w:sz w:val="30"/>
          <w:szCs w:val="30"/>
        </w:rPr>
        <w:t>篇，或作为主要参与者编写与学生工作相关专著</w:t>
      </w:r>
      <w:r w:rsidRPr="003E0BAE">
        <w:rPr>
          <w:rFonts w:ascii="仿宋" w:eastAsia="仿宋" w:hAnsi="仿宋"/>
          <w:sz w:val="30"/>
          <w:szCs w:val="30"/>
        </w:rPr>
        <w:t xml:space="preserve"> 1 </w:t>
      </w:r>
      <w:r w:rsidRPr="003E0BAE">
        <w:rPr>
          <w:rFonts w:ascii="仿宋" w:eastAsia="仿宋" w:hAnsi="仿宋" w:cs="宋体"/>
          <w:sz w:val="30"/>
          <w:szCs w:val="30"/>
        </w:rPr>
        <w:t>部；</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w:t>
      </w:r>
      <w:r w:rsidRPr="003E0BAE">
        <w:rPr>
          <w:rFonts w:ascii="仿宋" w:eastAsia="仿宋" w:hAnsi="仿宋"/>
          <w:sz w:val="30"/>
          <w:szCs w:val="30"/>
        </w:rPr>
        <w:t>3</w:t>
      </w:r>
      <w:r w:rsidRPr="003E0BAE">
        <w:rPr>
          <w:rFonts w:ascii="仿宋" w:eastAsia="仿宋" w:hAnsi="仿宋" w:cs="宋体"/>
          <w:sz w:val="30"/>
          <w:szCs w:val="30"/>
        </w:rPr>
        <w:t>）个人获得过与学生工作相关省级以上表彰，且所带学生团体获得过省级以上荣誉。</w:t>
      </w:r>
    </w:p>
    <w:p w:rsidR="003E0BAE" w:rsidRPr="003E0BAE" w:rsidRDefault="003E0BAE" w:rsidP="004D77D1">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（四）辅导员工作室成员：</w:t>
      </w:r>
    </w:p>
    <w:p w:rsidR="003E0BAE" w:rsidRPr="003E0BAE" w:rsidRDefault="003E0BAE" w:rsidP="00040839">
      <w:pPr>
        <w:numPr>
          <w:ilvl w:val="0"/>
          <w:numId w:val="8"/>
        </w:numPr>
        <w:tabs>
          <w:tab w:val="left" w:pos="1184"/>
        </w:tabs>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拥护党的基本理论、路线、方针和政策，忠诚党的教育事业，具有高度的责任感和奉献精神，热爱大学生思想政治教育和管理工作，品行端正、师德高尚。</w:t>
      </w:r>
    </w:p>
    <w:p w:rsidR="003E0BAE" w:rsidRPr="003E0BAE" w:rsidRDefault="003E0BAE" w:rsidP="00040839">
      <w:pPr>
        <w:numPr>
          <w:ilvl w:val="0"/>
          <w:numId w:val="8"/>
        </w:numPr>
        <w:tabs>
          <w:tab w:val="left" w:pos="1182"/>
        </w:tabs>
        <w:adjustRightInd w:val="0"/>
        <w:snapToGrid w:val="0"/>
        <w:spacing w:line="460" w:lineRule="exact"/>
        <w:ind w:left="140" w:right="100" w:firstLineChars="200" w:firstLine="600"/>
        <w:rPr>
          <w:rFonts w:ascii="仿宋" w:eastAsia="仿宋" w:hAnsi="仿宋"/>
          <w:sz w:val="30"/>
          <w:szCs w:val="30"/>
        </w:rPr>
      </w:pPr>
      <w:r w:rsidRPr="003E0BAE">
        <w:rPr>
          <w:rFonts w:ascii="仿宋" w:eastAsia="仿宋" w:hAnsi="仿宋" w:cs="宋体"/>
          <w:sz w:val="30"/>
          <w:szCs w:val="30"/>
        </w:rPr>
        <w:t>一线专职辅导员占比</w:t>
      </w:r>
      <w:r w:rsidRPr="003E0BAE">
        <w:rPr>
          <w:rFonts w:ascii="仿宋" w:eastAsia="仿宋" w:hAnsi="仿宋"/>
          <w:sz w:val="30"/>
          <w:szCs w:val="30"/>
        </w:rPr>
        <w:t xml:space="preserve"> 80%</w:t>
      </w:r>
      <w:r w:rsidRPr="003E0BAE">
        <w:rPr>
          <w:rFonts w:ascii="仿宋" w:eastAsia="仿宋" w:hAnsi="仿宋" w:cs="宋体"/>
          <w:sz w:val="30"/>
          <w:szCs w:val="30"/>
        </w:rPr>
        <w:t>以上，须有副教授或副处级以上相关专业人员参与，并形成老中青合理搭配的格局。</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五、评审立项</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bookmarkStart w:id="4" w:name="page9"/>
      <w:bookmarkEnd w:id="4"/>
      <w:r w:rsidRPr="003E0BAE">
        <w:rPr>
          <w:rFonts w:ascii="仿宋" w:eastAsia="仿宋" w:hAnsi="仿宋" w:cs="宋体"/>
          <w:b/>
          <w:bCs/>
          <w:sz w:val="30"/>
          <w:szCs w:val="30"/>
        </w:rPr>
        <w:t>（一）评审原则</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实事求是、优中选优、宁缺毋滥；公开、公平、公正；</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（二）评审程序</w:t>
      </w:r>
    </w:p>
    <w:p w:rsidR="003E0BAE" w:rsidRPr="003E0BAE" w:rsidRDefault="00040839" w:rsidP="00040839">
      <w:pPr>
        <w:tabs>
          <w:tab w:val="left" w:pos="1160"/>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1.</w:t>
      </w:r>
      <w:r w:rsidR="003E0BAE" w:rsidRPr="003E0BAE">
        <w:rPr>
          <w:rFonts w:ascii="仿宋" w:eastAsia="仿宋" w:hAnsi="仿宋" w:cs="宋体"/>
          <w:sz w:val="30"/>
          <w:szCs w:val="30"/>
        </w:rPr>
        <w:t>辅导员根据申报条件自愿提出申请，并提交有关申报材料；</w:t>
      </w:r>
    </w:p>
    <w:p w:rsidR="003E0BAE" w:rsidRPr="003E0BAE" w:rsidRDefault="00040839" w:rsidP="00040839">
      <w:pPr>
        <w:tabs>
          <w:tab w:val="left" w:pos="1179"/>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2.</w:t>
      </w:r>
      <w:r w:rsidR="003E0BAE" w:rsidRPr="003E0BAE">
        <w:rPr>
          <w:rFonts w:ascii="仿宋" w:eastAsia="仿宋" w:hAnsi="仿宋" w:cs="宋体"/>
          <w:sz w:val="30"/>
          <w:szCs w:val="30"/>
        </w:rPr>
        <w:t>学校组织对申报人选进行审核评选，广泛听取师生意见，确定推荐名单并在校内公示，公示无异议后上报；</w:t>
      </w:r>
    </w:p>
    <w:p w:rsidR="003E0BAE" w:rsidRPr="003E0BAE" w:rsidRDefault="00040839" w:rsidP="00040839">
      <w:pPr>
        <w:tabs>
          <w:tab w:val="left" w:pos="1198"/>
        </w:tabs>
        <w:adjustRightInd w:val="0"/>
        <w:snapToGrid w:val="0"/>
        <w:spacing w:line="460" w:lineRule="exact"/>
        <w:ind w:right="160" w:firstLineChars="200" w:firstLine="600"/>
        <w:jc w:val="both"/>
        <w:rPr>
          <w:rFonts w:ascii="仿宋" w:eastAsia="仿宋" w:hAnsi="仿宋"/>
          <w:sz w:val="30"/>
          <w:szCs w:val="30"/>
        </w:rPr>
      </w:pPr>
      <w:r>
        <w:rPr>
          <w:rFonts w:ascii="仿宋" w:eastAsia="仿宋" w:hAnsi="仿宋" w:cs="宋体" w:hint="eastAsia"/>
          <w:sz w:val="30"/>
          <w:szCs w:val="30"/>
        </w:rPr>
        <w:t>3.</w:t>
      </w:r>
      <w:r w:rsidR="003E0BAE" w:rsidRPr="003E0BAE">
        <w:rPr>
          <w:rFonts w:ascii="仿宋" w:eastAsia="仿宋" w:hAnsi="仿宋" w:cs="宋体"/>
          <w:sz w:val="30"/>
          <w:szCs w:val="30"/>
        </w:rPr>
        <w:t>省委高教工委指导陕西省高校辅导员培训和研修基地（西北大学）负责组织专家对申报材料进行书面和现场答辩评审，最终结果在省教育门户网站进行公示，公示无异议后确定最终名单。</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六、条件保障</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（一）省委高教工委对每个辅导员工作室连续</w:t>
      </w:r>
      <w:r w:rsidRPr="003E0BAE">
        <w:rPr>
          <w:rFonts w:ascii="仿宋" w:eastAsia="仿宋" w:hAnsi="仿宋"/>
          <w:sz w:val="30"/>
          <w:szCs w:val="30"/>
        </w:rPr>
        <w:t xml:space="preserve"> 2 </w:t>
      </w:r>
      <w:proofErr w:type="gramStart"/>
      <w:r w:rsidRPr="003E0BAE">
        <w:rPr>
          <w:rFonts w:ascii="仿宋" w:eastAsia="仿宋" w:hAnsi="仿宋" w:cs="宋体"/>
          <w:sz w:val="30"/>
          <w:szCs w:val="30"/>
        </w:rPr>
        <w:t>年每年</w:t>
      </w:r>
      <w:proofErr w:type="gramEnd"/>
      <w:r w:rsidRPr="003E0BAE">
        <w:rPr>
          <w:rFonts w:ascii="仿宋" w:eastAsia="仿宋" w:hAnsi="仿宋" w:cs="宋体"/>
          <w:sz w:val="30"/>
          <w:szCs w:val="30"/>
        </w:rPr>
        <w:t>给予万元经费资助；所在高校要提供不少于</w:t>
      </w:r>
      <w:r w:rsidRPr="003E0BAE">
        <w:rPr>
          <w:rFonts w:ascii="仿宋" w:eastAsia="仿宋" w:hAnsi="仿宋"/>
          <w:sz w:val="30"/>
          <w:szCs w:val="30"/>
        </w:rPr>
        <w:t xml:space="preserve"> 1:1 </w:t>
      </w:r>
      <w:r w:rsidRPr="003E0BAE">
        <w:rPr>
          <w:rFonts w:ascii="仿宋" w:eastAsia="仿宋" w:hAnsi="仿宋" w:cs="宋体"/>
          <w:sz w:val="30"/>
          <w:szCs w:val="30"/>
        </w:rPr>
        <w:t>的经费配套支持。经费主要用于工作室的示范课程建设、课题研究、学术研讨、工作经验交流、工作论坛与讲座、图书资料购置、网站建设以及外出指导和考察等。</w:t>
      </w:r>
    </w:p>
    <w:p w:rsidR="003E0BAE" w:rsidRPr="003E0BAE" w:rsidRDefault="003E0BAE" w:rsidP="00040839">
      <w:pPr>
        <w:adjustRightInd w:val="0"/>
        <w:snapToGrid w:val="0"/>
        <w:spacing w:line="460" w:lineRule="exact"/>
        <w:ind w:left="140" w:right="180" w:firstLineChars="200" w:firstLine="600"/>
        <w:jc w:val="both"/>
        <w:rPr>
          <w:rFonts w:ascii="仿宋" w:eastAsia="仿宋" w:hAnsi="仿宋"/>
          <w:sz w:val="30"/>
          <w:szCs w:val="30"/>
        </w:rPr>
      </w:pPr>
      <w:r w:rsidRPr="003E0BAE">
        <w:rPr>
          <w:rFonts w:ascii="仿宋" w:eastAsia="仿宋" w:hAnsi="仿宋" w:cs="宋体"/>
          <w:sz w:val="30"/>
          <w:szCs w:val="30"/>
        </w:rPr>
        <w:lastRenderedPageBreak/>
        <w:t>（二）辅导员工作室所在高校要为工作室提供单独的办公场所，帮助主持人选配好工作室成员；学校网站首页搭建辅导员工作室交流平台，建立特色网页。</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七、组织管理</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（一）省委高教工委负责辅导员工作室的组织领导、政策制定、工作指导、管理考核，并提供经费支持。</w:t>
      </w:r>
      <w:bookmarkStart w:id="5" w:name="page10"/>
      <w:bookmarkEnd w:id="5"/>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（二）省委高教工委委托陕西省高校辅导员培训和研修基地（西北大学）具体负责辅导员工作室的建设与管理工作。具体职责如下：</w:t>
      </w:r>
    </w:p>
    <w:p w:rsidR="003E0BAE" w:rsidRPr="003E0BAE" w:rsidRDefault="003E0BAE" w:rsidP="00040839">
      <w:pPr>
        <w:numPr>
          <w:ilvl w:val="0"/>
          <w:numId w:val="11"/>
        </w:numPr>
        <w:tabs>
          <w:tab w:val="left" w:pos="1184"/>
        </w:tabs>
        <w:adjustRightInd w:val="0"/>
        <w:snapToGrid w:val="0"/>
        <w:spacing w:line="460" w:lineRule="exact"/>
        <w:ind w:left="140" w:right="100" w:firstLineChars="200" w:firstLine="600"/>
        <w:jc w:val="both"/>
        <w:rPr>
          <w:rFonts w:ascii="仿宋" w:eastAsia="仿宋" w:hAnsi="仿宋"/>
          <w:sz w:val="30"/>
          <w:szCs w:val="30"/>
        </w:rPr>
      </w:pPr>
      <w:r w:rsidRPr="003E0BAE">
        <w:rPr>
          <w:rFonts w:ascii="仿宋" w:eastAsia="仿宋" w:hAnsi="仿宋" w:cs="宋体"/>
          <w:sz w:val="30"/>
          <w:szCs w:val="30"/>
        </w:rPr>
        <w:t>指导各高校辅导员工作室的工作计划制定，培养方案设计；监督各高校辅导员工作室建设情况；及时总结推广各高校辅导员工作室特色做法和经验。</w:t>
      </w:r>
    </w:p>
    <w:p w:rsidR="003E0BAE" w:rsidRPr="003E0BAE" w:rsidRDefault="003E0BAE" w:rsidP="00040839">
      <w:pPr>
        <w:numPr>
          <w:ilvl w:val="0"/>
          <w:numId w:val="11"/>
        </w:numPr>
        <w:tabs>
          <w:tab w:val="left" w:pos="1184"/>
        </w:tabs>
        <w:adjustRightInd w:val="0"/>
        <w:snapToGrid w:val="0"/>
        <w:spacing w:line="460" w:lineRule="exact"/>
        <w:ind w:left="140" w:firstLineChars="200" w:firstLine="600"/>
        <w:rPr>
          <w:rFonts w:ascii="仿宋" w:eastAsia="仿宋" w:hAnsi="仿宋"/>
          <w:sz w:val="30"/>
          <w:szCs w:val="30"/>
        </w:rPr>
      </w:pPr>
      <w:r w:rsidRPr="003E0BAE">
        <w:rPr>
          <w:rFonts w:ascii="仿宋" w:eastAsia="仿宋" w:hAnsi="仿宋" w:cs="宋体"/>
          <w:sz w:val="30"/>
          <w:szCs w:val="30"/>
        </w:rPr>
        <w:t>整合全省、全国的各种培训资源，及时为各高校辅导员工作室提供相关信息，组织辅导员工作室成员的专题培训研修。</w:t>
      </w:r>
    </w:p>
    <w:p w:rsidR="003E0BAE" w:rsidRPr="003E0BAE" w:rsidRDefault="003E0BAE" w:rsidP="00040839">
      <w:pPr>
        <w:numPr>
          <w:ilvl w:val="0"/>
          <w:numId w:val="11"/>
        </w:numPr>
        <w:tabs>
          <w:tab w:val="left" w:pos="1184"/>
        </w:tabs>
        <w:adjustRightInd w:val="0"/>
        <w:snapToGrid w:val="0"/>
        <w:spacing w:line="460" w:lineRule="exact"/>
        <w:ind w:left="140" w:right="120" w:firstLineChars="200" w:firstLine="600"/>
        <w:rPr>
          <w:rFonts w:ascii="仿宋" w:eastAsia="仿宋" w:hAnsi="仿宋"/>
          <w:sz w:val="30"/>
          <w:szCs w:val="30"/>
        </w:rPr>
      </w:pPr>
      <w:r w:rsidRPr="003E0BAE">
        <w:rPr>
          <w:rFonts w:ascii="仿宋" w:eastAsia="仿宋" w:hAnsi="仿宋" w:cs="宋体"/>
          <w:sz w:val="30"/>
          <w:szCs w:val="30"/>
        </w:rPr>
        <w:t>组织开展大学生思想政治教育工作相关课题研究，做好研究成果的推广应用。</w:t>
      </w:r>
    </w:p>
    <w:p w:rsidR="003E0BAE" w:rsidRPr="003E0BAE" w:rsidRDefault="003E0BAE" w:rsidP="00040839">
      <w:pPr>
        <w:numPr>
          <w:ilvl w:val="0"/>
          <w:numId w:val="11"/>
        </w:numPr>
        <w:tabs>
          <w:tab w:val="left" w:pos="1184"/>
        </w:tabs>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组织辅导员工作室成员参加各类全国性会议、论坛、培训班以及校际交流学习、境外考察研修，组织召开各类与辅导员工作相关的研讨会、座谈会等。</w:t>
      </w:r>
    </w:p>
    <w:p w:rsidR="003E0BAE" w:rsidRPr="003E0BAE" w:rsidRDefault="003E0BAE" w:rsidP="00040839">
      <w:pPr>
        <w:numPr>
          <w:ilvl w:val="0"/>
          <w:numId w:val="11"/>
        </w:numPr>
        <w:tabs>
          <w:tab w:val="left" w:pos="1184"/>
        </w:tabs>
        <w:adjustRightInd w:val="0"/>
        <w:snapToGrid w:val="0"/>
        <w:spacing w:line="460" w:lineRule="exact"/>
        <w:ind w:left="140" w:right="120" w:firstLineChars="200" w:firstLine="600"/>
        <w:rPr>
          <w:rFonts w:ascii="仿宋" w:eastAsia="仿宋" w:hAnsi="仿宋"/>
          <w:sz w:val="30"/>
          <w:szCs w:val="30"/>
        </w:rPr>
      </w:pPr>
      <w:r w:rsidRPr="003E0BAE">
        <w:rPr>
          <w:rFonts w:ascii="仿宋" w:eastAsia="仿宋" w:hAnsi="仿宋" w:cs="宋体"/>
          <w:sz w:val="30"/>
          <w:szCs w:val="30"/>
        </w:rPr>
        <w:t>在省委高教工委指导下，负责辅导员工作室的申报、评审，年终考核，评估验收等工作。</w:t>
      </w:r>
    </w:p>
    <w:p w:rsidR="003E0BAE" w:rsidRPr="003E0BAE" w:rsidRDefault="003E0BAE" w:rsidP="00040839">
      <w:pPr>
        <w:adjustRightInd w:val="0"/>
        <w:snapToGrid w:val="0"/>
        <w:spacing w:line="460" w:lineRule="exact"/>
        <w:ind w:left="140" w:right="100" w:firstLineChars="200" w:firstLine="600"/>
        <w:jc w:val="both"/>
        <w:rPr>
          <w:rFonts w:ascii="仿宋" w:eastAsia="仿宋" w:hAnsi="仿宋"/>
          <w:sz w:val="30"/>
          <w:szCs w:val="30"/>
        </w:rPr>
      </w:pPr>
      <w:r w:rsidRPr="003E0BAE">
        <w:rPr>
          <w:rFonts w:ascii="仿宋" w:eastAsia="仿宋" w:hAnsi="仿宋" w:cs="宋体"/>
          <w:sz w:val="30"/>
          <w:szCs w:val="30"/>
        </w:rPr>
        <w:t>（三）辅导员工作室所在高校要确定一名校级领导主管此项工作，学工部门要做好辅导员工作室的组织协调、管理考核、工作指导等工作。具体职责如下：</w:t>
      </w:r>
    </w:p>
    <w:p w:rsidR="003E0BAE" w:rsidRPr="003E0BAE" w:rsidRDefault="003E0BAE" w:rsidP="00040839">
      <w:pPr>
        <w:numPr>
          <w:ilvl w:val="0"/>
          <w:numId w:val="12"/>
        </w:numPr>
        <w:tabs>
          <w:tab w:val="left" w:pos="1184"/>
        </w:tabs>
        <w:adjustRightInd w:val="0"/>
        <w:snapToGrid w:val="0"/>
        <w:spacing w:line="460" w:lineRule="exact"/>
        <w:ind w:left="140" w:right="120" w:firstLineChars="200" w:firstLine="600"/>
        <w:jc w:val="both"/>
        <w:rPr>
          <w:rFonts w:ascii="仿宋" w:eastAsia="仿宋" w:hAnsi="仿宋"/>
          <w:sz w:val="30"/>
          <w:szCs w:val="30"/>
        </w:rPr>
      </w:pPr>
      <w:r w:rsidRPr="003E0BAE">
        <w:rPr>
          <w:rFonts w:ascii="仿宋" w:eastAsia="仿宋" w:hAnsi="仿宋" w:cs="宋体"/>
          <w:sz w:val="30"/>
          <w:szCs w:val="30"/>
        </w:rPr>
        <w:t>督促、指导本校辅导员工作室按照省上要求开展工作，根据本办法制定本校辅导员工作室建设管理实施方案，及时总结推广本校辅导员工作室特色做法和经验。</w:t>
      </w:r>
    </w:p>
    <w:p w:rsidR="003E0BAE" w:rsidRPr="003E0BAE" w:rsidRDefault="003E0BAE" w:rsidP="00040839">
      <w:pPr>
        <w:tabs>
          <w:tab w:val="left" w:pos="1200"/>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 xml:space="preserve">2. </w:t>
      </w:r>
      <w:r w:rsidRPr="003E0BAE">
        <w:rPr>
          <w:rFonts w:ascii="仿宋" w:eastAsia="仿宋" w:hAnsi="仿宋" w:cs="宋体"/>
          <w:sz w:val="30"/>
          <w:szCs w:val="30"/>
        </w:rPr>
        <w:t>协调做好辅导员工作室的条件保障，负责落实学校配套</w:t>
      </w:r>
      <w:bookmarkStart w:id="6" w:name="page11"/>
      <w:bookmarkEnd w:id="6"/>
      <w:r w:rsidRPr="003E0BAE">
        <w:rPr>
          <w:rFonts w:ascii="仿宋" w:eastAsia="仿宋" w:hAnsi="仿宋" w:cs="宋体"/>
          <w:sz w:val="30"/>
          <w:szCs w:val="30"/>
        </w:rPr>
        <w:t>经费，为工作室提供单独的办公场所，选配好工作室成员。</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（四）辅导员工作室要做好日常建设与管理工作，职责如下：</w:t>
      </w:r>
    </w:p>
    <w:p w:rsidR="003E0BAE" w:rsidRPr="003E0BAE" w:rsidRDefault="003E0BAE" w:rsidP="00040839">
      <w:pPr>
        <w:numPr>
          <w:ilvl w:val="0"/>
          <w:numId w:val="13"/>
        </w:numPr>
        <w:tabs>
          <w:tab w:val="left" w:pos="1184"/>
        </w:tabs>
        <w:adjustRightInd w:val="0"/>
        <w:snapToGrid w:val="0"/>
        <w:spacing w:line="460" w:lineRule="exact"/>
        <w:ind w:left="140" w:right="180" w:firstLineChars="200" w:firstLine="600"/>
        <w:rPr>
          <w:rFonts w:ascii="仿宋" w:eastAsia="仿宋" w:hAnsi="仿宋"/>
          <w:sz w:val="30"/>
          <w:szCs w:val="30"/>
        </w:rPr>
      </w:pPr>
      <w:r w:rsidRPr="003E0BAE">
        <w:rPr>
          <w:rFonts w:ascii="仿宋" w:eastAsia="仿宋" w:hAnsi="仿宋" w:cs="宋体"/>
          <w:sz w:val="30"/>
          <w:szCs w:val="30"/>
        </w:rPr>
        <w:t>科学制定中长期建设方案和年度工作计划，建立完善各项规章制度。</w:t>
      </w:r>
    </w:p>
    <w:p w:rsidR="003E0BAE" w:rsidRDefault="003E0BAE" w:rsidP="00040839">
      <w:pPr>
        <w:tabs>
          <w:tab w:val="left" w:pos="1200"/>
        </w:tabs>
        <w:adjustRightInd w:val="0"/>
        <w:snapToGrid w:val="0"/>
        <w:spacing w:line="460" w:lineRule="exact"/>
        <w:ind w:left="140" w:right="160" w:firstLineChars="200" w:firstLine="600"/>
        <w:rPr>
          <w:rFonts w:ascii="仿宋" w:eastAsia="仿宋" w:hAnsi="仿宋" w:cs="宋体" w:hint="eastAsia"/>
          <w:sz w:val="30"/>
          <w:szCs w:val="30"/>
        </w:rPr>
      </w:pPr>
      <w:r>
        <w:rPr>
          <w:rFonts w:ascii="仿宋" w:eastAsia="仿宋" w:hAnsi="仿宋" w:cs="宋体" w:hint="eastAsia"/>
          <w:sz w:val="30"/>
          <w:szCs w:val="30"/>
        </w:rPr>
        <w:lastRenderedPageBreak/>
        <w:t xml:space="preserve">2. </w:t>
      </w:r>
      <w:r w:rsidRPr="003E0BAE">
        <w:rPr>
          <w:rFonts w:ascii="仿宋" w:eastAsia="仿宋" w:hAnsi="仿宋" w:cs="宋体"/>
          <w:sz w:val="30"/>
          <w:szCs w:val="30"/>
        </w:rPr>
        <w:t>积极向学校申请经费支持，配备专门的办公室和工作人员。有条件者，要建立图书室及信息化设备和系统。</w:t>
      </w:r>
    </w:p>
    <w:p w:rsidR="003E0BAE" w:rsidRPr="003E0BAE" w:rsidRDefault="003E0BAE" w:rsidP="00040839">
      <w:pPr>
        <w:tabs>
          <w:tab w:val="left" w:pos="1200"/>
        </w:tabs>
        <w:adjustRightInd w:val="0"/>
        <w:snapToGrid w:val="0"/>
        <w:spacing w:line="460" w:lineRule="exact"/>
        <w:ind w:right="160" w:firstLineChars="200" w:firstLine="600"/>
        <w:rPr>
          <w:rFonts w:ascii="仿宋" w:eastAsia="仿宋" w:hAnsi="仿宋"/>
          <w:sz w:val="30"/>
          <w:szCs w:val="30"/>
        </w:rPr>
      </w:pPr>
      <w:r>
        <w:rPr>
          <w:rFonts w:ascii="仿宋" w:eastAsia="仿宋" w:hAnsi="仿宋" w:cs="宋体" w:hint="eastAsia"/>
          <w:sz w:val="30"/>
          <w:szCs w:val="30"/>
        </w:rPr>
        <w:t xml:space="preserve">3. </w:t>
      </w:r>
      <w:r w:rsidRPr="003E0BAE">
        <w:rPr>
          <w:rFonts w:ascii="仿宋" w:eastAsia="仿宋" w:hAnsi="仿宋" w:cs="宋体"/>
          <w:sz w:val="30"/>
          <w:szCs w:val="30"/>
        </w:rPr>
        <w:t>建立合理的选拔、退出机制，保持辅导员工作室队伍的稳定。</w:t>
      </w:r>
    </w:p>
    <w:p w:rsidR="003E0BAE" w:rsidRPr="003E0BAE" w:rsidRDefault="003E0BAE" w:rsidP="00040839">
      <w:pPr>
        <w:tabs>
          <w:tab w:val="left" w:pos="1184"/>
        </w:tabs>
        <w:adjustRightInd w:val="0"/>
        <w:snapToGrid w:val="0"/>
        <w:spacing w:line="460" w:lineRule="exact"/>
        <w:ind w:right="180" w:firstLineChars="200" w:firstLine="600"/>
        <w:rPr>
          <w:rFonts w:ascii="仿宋" w:eastAsia="仿宋" w:hAnsi="仿宋"/>
          <w:sz w:val="30"/>
          <w:szCs w:val="30"/>
        </w:rPr>
      </w:pPr>
      <w:r>
        <w:rPr>
          <w:rFonts w:ascii="仿宋" w:eastAsia="仿宋" w:hAnsi="仿宋" w:cs="宋体" w:hint="eastAsia"/>
          <w:sz w:val="30"/>
          <w:szCs w:val="30"/>
        </w:rPr>
        <w:t xml:space="preserve">4. </w:t>
      </w:r>
      <w:r w:rsidRPr="003E0BAE">
        <w:rPr>
          <w:rFonts w:ascii="仿宋" w:eastAsia="仿宋" w:hAnsi="仿宋" w:cs="宋体"/>
          <w:sz w:val="30"/>
          <w:szCs w:val="30"/>
        </w:rPr>
        <w:t>及时对辅导员工作室运行情况进行总结，主动宣传推广成功经验。</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八、人员管理</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（一）工作室主持人确定后，</w:t>
      </w:r>
      <w:r w:rsidRPr="003E0BAE">
        <w:rPr>
          <w:rFonts w:ascii="仿宋" w:eastAsia="仿宋" w:hAnsi="仿宋"/>
          <w:sz w:val="30"/>
          <w:szCs w:val="30"/>
        </w:rPr>
        <w:t xml:space="preserve">3 </w:t>
      </w:r>
      <w:r w:rsidRPr="003E0BAE">
        <w:rPr>
          <w:rFonts w:ascii="仿宋" w:eastAsia="仿宋" w:hAnsi="仿宋" w:cs="宋体"/>
          <w:sz w:val="30"/>
          <w:szCs w:val="30"/>
        </w:rPr>
        <w:t>年内原则上不得脱离学生工作岗位，否则省委高教工委将取消其工作室主持人资格，不再投入建设经费。确因工作需要不再从事学生工作的，高校可申请变更主持人，但工作室原立项建设方向不得改变。</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二）工作室成员确定后，一般不得脱离工作室岗位。学工部门要制定本校辅导员工作室成员人事管理和激励制度，使工作室成员积极完成工作室各项工作任务。对于工作积极、成果突出的成员在推优评选、职称职级晋升上给予优先考虑。在全省高校</w:t>
      </w:r>
      <w:r w:rsidRPr="003E0BAE">
        <w:rPr>
          <w:rFonts w:ascii="仿宋" w:eastAsia="仿宋" w:hAnsi="仿宋"/>
          <w:sz w:val="30"/>
          <w:szCs w:val="30"/>
        </w:rPr>
        <w:t>“</w:t>
      </w:r>
      <w:r w:rsidRPr="003E0BAE">
        <w:rPr>
          <w:rFonts w:ascii="仿宋" w:eastAsia="仿宋" w:hAnsi="仿宋" w:cs="宋体"/>
          <w:sz w:val="30"/>
          <w:szCs w:val="30"/>
        </w:rPr>
        <w:t>十佳辅导员</w:t>
      </w:r>
      <w:r w:rsidRPr="003E0BAE">
        <w:rPr>
          <w:rFonts w:ascii="仿宋" w:eastAsia="仿宋" w:hAnsi="仿宋"/>
          <w:sz w:val="30"/>
          <w:szCs w:val="30"/>
        </w:rPr>
        <w:t>”</w:t>
      </w:r>
      <w:r w:rsidRPr="003E0BAE">
        <w:rPr>
          <w:rFonts w:ascii="仿宋" w:eastAsia="仿宋" w:hAnsi="仿宋" w:cs="宋体"/>
          <w:sz w:val="30"/>
          <w:szCs w:val="30"/>
        </w:rPr>
        <w:t>、</w:t>
      </w:r>
      <w:r w:rsidRPr="003E0BAE">
        <w:rPr>
          <w:rFonts w:ascii="仿宋" w:eastAsia="仿宋" w:hAnsi="仿宋"/>
          <w:sz w:val="30"/>
          <w:szCs w:val="30"/>
        </w:rPr>
        <w:t>“</w:t>
      </w:r>
      <w:r w:rsidRPr="003E0BAE">
        <w:rPr>
          <w:rFonts w:ascii="仿宋" w:eastAsia="仿宋" w:hAnsi="仿宋" w:cs="宋体"/>
          <w:sz w:val="30"/>
          <w:szCs w:val="30"/>
        </w:rPr>
        <w:t>优秀辅导员</w:t>
      </w:r>
      <w:r w:rsidRPr="003E0BAE">
        <w:rPr>
          <w:rFonts w:ascii="仿宋" w:eastAsia="仿宋" w:hAnsi="仿宋"/>
          <w:sz w:val="30"/>
          <w:szCs w:val="30"/>
        </w:rPr>
        <w:t>”</w:t>
      </w:r>
      <w:r w:rsidRPr="003E0BAE">
        <w:rPr>
          <w:rFonts w:ascii="仿宋" w:eastAsia="仿宋" w:hAnsi="仿宋" w:cs="宋体"/>
          <w:sz w:val="30"/>
          <w:szCs w:val="30"/>
        </w:rPr>
        <w:t>评选中，将辅导员参加辅导员工作室情况作为重要参评条件。</w:t>
      </w:r>
    </w:p>
    <w:p w:rsidR="003E0BAE" w:rsidRPr="003E0BAE" w:rsidRDefault="003E0BAE" w:rsidP="00040839">
      <w:pPr>
        <w:adjustRightInd w:val="0"/>
        <w:snapToGrid w:val="0"/>
        <w:spacing w:line="460" w:lineRule="exact"/>
        <w:ind w:left="800" w:firstLineChars="200" w:firstLine="600"/>
        <w:rPr>
          <w:rFonts w:ascii="仿宋" w:eastAsia="仿宋" w:hAnsi="仿宋"/>
          <w:sz w:val="30"/>
          <w:szCs w:val="30"/>
        </w:rPr>
      </w:pPr>
      <w:r w:rsidRPr="003E0BAE">
        <w:rPr>
          <w:rFonts w:ascii="仿宋" w:eastAsia="仿宋" w:hAnsi="仿宋" w:cs="黑体"/>
          <w:sz w:val="30"/>
          <w:szCs w:val="30"/>
        </w:rPr>
        <w:t>九、成果管理</w:t>
      </w:r>
      <w:bookmarkStart w:id="7" w:name="page12"/>
      <w:bookmarkEnd w:id="7"/>
    </w:p>
    <w:p w:rsidR="003E0BAE" w:rsidRPr="003E0BAE" w:rsidRDefault="003E0BAE" w:rsidP="00040839">
      <w:pPr>
        <w:numPr>
          <w:ilvl w:val="0"/>
          <w:numId w:val="14"/>
        </w:numPr>
        <w:tabs>
          <w:tab w:val="left" w:pos="1184"/>
        </w:tabs>
        <w:adjustRightInd w:val="0"/>
        <w:snapToGrid w:val="0"/>
        <w:spacing w:line="460" w:lineRule="exact"/>
        <w:ind w:left="140" w:right="46" w:firstLineChars="200" w:firstLine="600"/>
        <w:jc w:val="both"/>
        <w:rPr>
          <w:rFonts w:ascii="仿宋" w:eastAsia="仿宋" w:hAnsi="仿宋"/>
          <w:sz w:val="30"/>
          <w:szCs w:val="30"/>
        </w:rPr>
      </w:pPr>
      <w:r w:rsidRPr="003E0BAE">
        <w:rPr>
          <w:rFonts w:ascii="仿宋" w:eastAsia="仿宋" w:hAnsi="仿宋" w:cs="宋体"/>
          <w:sz w:val="30"/>
          <w:szCs w:val="30"/>
        </w:rPr>
        <w:t>工作室主持人及其成员所取得的理论研究成果、应用技术成果、发明专利成果及其他能够推动决策科学化和管理现代化的软科学研究成果，均纳入陕西高校辅导员工作室成果管理。</w:t>
      </w:r>
    </w:p>
    <w:p w:rsidR="003E0BAE" w:rsidRPr="003E0BAE" w:rsidRDefault="003E0BAE" w:rsidP="00040839">
      <w:pPr>
        <w:numPr>
          <w:ilvl w:val="0"/>
          <w:numId w:val="14"/>
        </w:numPr>
        <w:tabs>
          <w:tab w:val="left" w:pos="1194"/>
        </w:tabs>
        <w:adjustRightInd w:val="0"/>
        <w:snapToGrid w:val="0"/>
        <w:spacing w:line="460" w:lineRule="exact"/>
        <w:ind w:left="140" w:right="26" w:firstLineChars="200" w:firstLine="600"/>
        <w:jc w:val="both"/>
        <w:rPr>
          <w:rFonts w:ascii="仿宋" w:eastAsia="仿宋" w:hAnsi="仿宋"/>
          <w:sz w:val="30"/>
          <w:szCs w:val="30"/>
        </w:rPr>
      </w:pPr>
      <w:r w:rsidRPr="003E0BAE">
        <w:rPr>
          <w:rFonts w:ascii="仿宋" w:eastAsia="仿宋" w:hAnsi="仿宋" w:cs="宋体"/>
          <w:sz w:val="30"/>
          <w:szCs w:val="30"/>
        </w:rPr>
        <w:t>工作室成果公布时须标注</w:t>
      </w:r>
      <w:r w:rsidRPr="003E0BAE">
        <w:rPr>
          <w:rFonts w:ascii="仿宋" w:eastAsia="仿宋" w:hAnsi="仿宋"/>
          <w:sz w:val="30"/>
          <w:szCs w:val="30"/>
        </w:rPr>
        <w:t>“</w:t>
      </w:r>
      <w:r w:rsidRPr="003E0BAE">
        <w:rPr>
          <w:rFonts w:ascii="仿宋" w:eastAsia="仿宋" w:hAnsi="仿宋" w:cs="宋体"/>
          <w:sz w:val="30"/>
          <w:szCs w:val="30"/>
        </w:rPr>
        <w:t>陕西高校辅导员工作室建设项目成果</w:t>
      </w:r>
      <w:r w:rsidRPr="003E0BAE">
        <w:rPr>
          <w:rFonts w:ascii="仿宋" w:eastAsia="仿宋" w:hAnsi="仿宋"/>
          <w:sz w:val="30"/>
          <w:szCs w:val="30"/>
        </w:rPr>
        <w:t>”</w:t>
      </w:r>
      <w:r w:rsidRPr="003E0BAE">
        <w:rPr>
          <w:rFonts w:ascii="仿宋" w:eastAsia="仿宋" w:hAnsi="仿宋" w:cs="宋体"/>
          <w:sz w:val="30"/>
          <w:szCs w:val="30"/>
        </w:rPr>
        <w:t>等字样，其知识产权归属按照法律法规和所在高校相关规定处理，省委高教工委具有使用权和推广权。一切成果如未按规定标注</w:t>
      </w:r>
      <w:r w:rsidRPr="003E0BAE">
        <w:rPr>
          <w:rFonts w:ascii="仿宋" w:eastAsia="仿宋" w:hAnsi="仿宋"/>
          <w:sz w:val="30"/>
          <w:szCs w:val="30"/>
        </w:rPr>
        <w:t>“</w:t>
      </w:r>
      <w:r w:rsidRPr="003E0BAE">
        <w:rPr>
          <w:rFonts w:ascii="仿宋" w:eastAsia="仿宋" w:hAnsi="仿宋" w:cs="宋体"/>
          <w:sz w:val="30"/>
          <w:szCs w:val="30"/>
        </w:rPr>
        <w:t>陕西高校辅导员工作室建设项目成果</w:t>
      </w:r>
      <w:r w:rsidRPr="003E0BAE">
        <w:rPr>
          <w:rFonts w:ascii="仿宋" w:eastAsia="仿宋" w:hAnsi="仿宋"/>
          <w:sz w:val="30"/>
          <w:szCs w:val="30"/>
        </w:rPr>
        <w:t>”</w:t>
      </w:r>
      <w:r w:rsidRPr="003E0BAE">
        <w:rPr>
          <w:rFonts w:ascii="仿宋" w:eastAsia="仿宋" w:hAnsi="仿宋" w:cs="宋体"/>
          <w:sz w:val="30"/>
          <w:szCs w:val="30"/>
        </w:rPr>
        <w:t>等字样，在考核时不予认可。</w:t>
      </w:r>
    </w:p>
    <w:p w:rsidR="003E0BAE" w:rsidRPr="003E0BAE" w:rsidRDefault="003E0BAE" w:rsidP="00040839">
      <w:pPr>
        <w:numPr>
          <w:ilvl w:val="0"/>
          <w:numId w:val="14"/>
        </w:numPr>
        <w:tabs>
          <w:tab w:val="left" w:pos="1184"/>
        </w:tabs>
        <w:adjustRightInd w:val="0"/>
        <w:snapToGrid w:val="0"/>
        <w:spacing w:line="460" w:lineRule="exact"/>
        <w:ind w:left="140" w:right="46" w:firstLineChars="200" w:firstLine="600"/>
        <w:rPr>
          <w:rFonts w:ascii="仿宋" w:eastAsia="仿宋" w:hAnsi="仿宋"/>
          <w:sz w:val="30"/>
          <w:szCs w:val="30"/>
        </w:rPr>
      </w:pPr>
      <w:r w:rsidRPr="003E0BAE">
        <w:rPr>
          <w:rFonts w:ascii="仿宋" w:eastAsia="仿宋" w:hAnsi="仿宋" w:cs="宋体"/>
          <w:sz w:val="30"/>
          <w:szCs w:val="30"/>
        </w:rPr>
        <w:t>工作室建设过程中，主持人及成员要坚守学术道德，杜绝学术不端行为，不得弄虚作假，不得剽窃他人成果。</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黑体"/>
          <w:sz w:val="30"/>
          <w:szCs w:val="30"/>
        </w:rPr>
        <w:t>十、评估与考核</w:t>
      </w:r>
    </w:p>
    <w:p w:rsidR="003E0BAE" w:rsidRPr="003E0BAE" w:rsidRDefault="003E0BAE" w:rsidP="00040839">
      <w:pPr>
        <w:adjustRightInd w:val="0"/>
        <w:snapToGrid w:val="0"/>
        <w:spacing w:line="460" w:lineRule="exact"/>
        <w:ind w:firstLineChars="200" w:firstLine="600"/>
        <w:rPr>
          <w:rFonts w:ascii="仿宋" w:eastAsia="仿宋" w:hAnsi="仿宋"/>
          <w:sz w:val="30"/>
          <w:szCs w:val="30"/>
        </w:rPr>
      </w:pPr>
      <w:r w:rsidRPr="003E0BAE">
        <w:rPr>
          <w:rFonts w:ascii="仿宋" w:eastAsia="仿宋" w:hAnsi="仿宋" w:cs="宋体"/>
          <w:sz w:val="30"/>
          <w:szCs w:val="30"/>
        </w:rPr>
        <w:t>对辅导员工作室的评估与考核采用年度考核与终期评估相结合的方式进行。</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（一）年度考核。</w:t>
      </w:r>
      <w:r w:rsidRPr="003E0BAE">
        <w:rPr>
          <w:rFonts w:ascii="仿宋" w:eastAsia="仿宋" w:hAnsi="仿宋" w:cs="宋体"/>
          <w:sz w:val="30"/>
          <w:szCs w:val="30"/>
        </w:rPr>
        <w:t>每个建设年度，各辅导员工作室要认真进行工作总结、制定工作计划，报送省委高教工委和省高校辅导员培训和研</w:t>
      </w:r>
      <w:r w:rsidRPr="003E0BAE">
        <w:rPr>
          <w:rFonts w:ascii="仿宋" w:eastAsia="仿宋" w:hAnsi="仿宋" w:cs="宋体"/>
          <w:sz w:val="30"/>
          <w:szCs w:val="30"/>
        </w:rPr>
        <w:lastRenderedPageBreak/>
        <w:t>修基地进行审核评估，对工作业绩突出的，给予表彰奖励；对连续两年达不到建设要求者撤销其资格。</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（二）终期评估。</w:t>
      </w:r>
      <w:r w:rsidRPr="003E0BAE">
        <w:rPr>
          <w:rFonts w:ascii="仿宋" w:eastAsia="仿宋" w:hAnsi="仿宋" w:cs="宋体"/>
          <w:sz w:val="30"/>
          <w:szCs w:val="30"/>
        </w:rPr>
        <w:t>建设期满后进行终期评估验收，主要考核年来工作室的工作成效、研究成果、团队建设、成果应用推广情况等，重点考察工作实效和创新应用情况，避免工作室重科研轻实践等建设方向上的偏差。对验收合格的工作室进行正式命名；验收不合格的工作室可延长</w:t>
      </w:r>
      <w:r w:rsidRPr="003E0BAE">
        <w:rPr>
          <w:rFonts w:ascii="仿宋" w:eastAsia="仿宋" w:hAnsi="仿宋"/>
          <w:sz w:val="30"/>
          <w:szCs w:val="30"/>
        </w:rPr>
        <w:t xml:space="preserve"> 1 </w:t>
      </w:r>
      <w:r w:rsidRPr="003E0BAE">
        <w:rPr>
          <w:rFonts w:ascii="仿宋" w:eastAsia="仿宋" w:hAnsi="仿宋" w:cs="宋体"/>
          <w:sz w:val="30"/>
          <w:szCs w:val="30"/>
        </w:rPr>
        <w:t>年再进行验收，延长期间省委高教工委不再给予经费支持；延长时间后仍验收不合格的，取消建设资格，主持人</w:t>
      </w:r>
      <w:r w:rsidRPr="003E0BAE">
        <w:rPr>
          <w:rFonts w:ascii="仿宋" w:eastAsia="仿宋" w:hAnsi="仿宋"/>
          <w:sz w:val="30"/>
          <w:szCs w:val="30"/>
        </w:rPr>
        <w:t xml:space="preserve"> 3 </w:t>
      </w:r>
      <w:r w:rsidRPr="003E0BAE">
        <w:rPr>
          <w:rFonts w:ascii="仿宋" w:eastAsia="仿宋" w:hAnsi="仿宋" w:cs="宋体"/>
          <w:sz w:val="30"/>
          <w:szCs w:val="30"/>
        </w:rPr>
        <w:t>年内不得再进行申报。</w:t>
      </w:r>
    </w:p>
    <w:p w:rsidR="003E0BAE" w:rsidRPr="003E0BAE" w:rsidRDefault="003E0BAE" w:rsidP="00040839">
      <w:pPr>
        <w:adjustRightInd w:val="0"/>
        <w:snapToGrid w:val="0"/>
        <w:spacing w:line="460" w:lineRule="exact"/>
        <w:ind w:firstLineChars="200" w:firstLine="602"/>
        <w:rPr>
          <w:rFonts w:ascii="仿宋" w:eastAsia="仿宋" w:hAnsi="仿宋"/>
          <w:sz w:val="30"/>
          <w:szCs w:val="30"/>
        </w:rPr>
      </w:pPr>
      <w:r w:rsidRPr="003E0BAE">
        <w:rPr>
          <w:rFonts w:ascii="仿宋" w:eastAsia="仿宋" w:hAnsi="仿宋" w:cs="宋体"/>
          <w:b/>
          <w:bCs/>
          <w:sz w:val="30"/>
          <w:szCs w:val="30"/>
        </w:rPr>
        <w:t>（三）过程管理。</w:t>
      </w:r>
      <w:r w:rsidRPr="003E0BAE">
        <w:rPr>
          <w:rFonts w:ascii="仿宋" w:eastAsia="仿宋" w:hAnsi="仿宋" w:cs="宋体"/>
          <w:sz w:val="30"/>
          <w:szCs w:val="30"/>
        </w:rPr>
        <w:t>工作室要依法依纪依规开展建设，在建设过程中，出现下列行为之一的，撤销工作室。</w:t>
      </w:r>
    </w:p>
    <w:p w:rsidR="003E0BAE" w:rsidRPr="003E0BAE" w:rsidRDefault="00040839" w:rsidP="00040839">
      <w:pPr>
        <w:tabs>
          <w:tab w:val="left" w:pos="1180"/>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1.</w:t>
      </w:r>
      <w:r w:rsidR="003E0BAE" w:rsidRPr="003E0BAE">
        <w:rPr>
          <w:rFonts w:ascii="仿宋" w:eastAsia="仿宋" w:hAnsi="仿宋" w:cs="宋体"/>
          <w:sz w:val="30"/>
          <w:szCs w:val="30"/>
        </w:rPr>
        <w:t>违反党的路线方针政策和法律规定的；</w:t>
      </w:r>
    </w:p>
    <w:p w:rsidR="003E0BAE" w:rsidRPr="003E0BAE" w:rsidRDefault="00040839" w:rsidP="00040839">
      <w:pPr>
        <w:tabs>
          <w:tab w:val="left" w:pos="1184"/>
        </w:tabs>
        <w:adjustRightInd w:val="0"/>
        <w:snapToGrid w:val="0"/>
        <w:spacing w:line="460" w:lineRule="exact"/>
        <w:ind w:right="46" w:firstLineChars="200" w:firstLine="600"/>
        <w:rPr>
          <w:rFonts w:ascii="仿宋" w:eastAsia="仿宋" w:hAnsi="仿宋"/>
          <w:sz w:val="30"/>
          <w:szCs w:val="30"/>
        </w:rPr>
      </w:pPr>
      <w:r>
        <w:rPr>
          <w:rFonts w:ascii="仿宋" w:eastAsia="仿宋" w:hAnsi="仿宋" w:cs="宋体" w:hint="eastAsia"/>
          <w:sz w:val="30"/>
          <w:szCs w:val="30"/>
        </w:rPr>
        <w:t>2.</w:t>
      </w:r>
      <w:r w:rsidR="003E0BAE" w:rsidRPr="003E0BAE">
        <w:rPr>
          <w:rFonts w:ascii="仿宋" w:eastAsia="仿宋" w:hAnsi="仿宋" w:cs="宋体"/>
          <w:sz w:val="30"/>
          <w:szCs w:val="30"/>
        </w:rPr>
        <w:t>违反师德规范，出现学术不端行为、弄虚作假的，情节严重的；</w:t>
      </w:r>
    </w:p>
    <w:p w:rsidR="003E0BAE" w:rsidRPr="003E0BAE" w:rsidRDefault="00040839" w:rsidP="00040839">
      <w:pPr>
        <w:tabs>
          <w:tab w:val="left" w:pos="1180"/>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3.</w:t>
      </w:r>
      <w:r w:rsidR="003E0BAE" w:rsidRPr="003E0BAE">
        <w:rPr>
          <w:rFonts w:ascii="仿宋" w:eastAsia="仿宋" w:hAnsi="仿宋" w:cs="宋体"/>
          <w:sz w:val="30"/>
          <w:szCs w:val="30"/>
        </w:rPr>
        <w:t>严重违反财务制度的；</w:t>
      </w:r>
    </w:p>
    <w:p w:rsidR="003E0BAE" w:rsidRPr="003E0BAE" w:rsidRDefault="00040839" w:rsidP="00040839">
      <w:pPr>
        <w:tabs>
          <w:tab w:val="left" w:pos="1184"/>
        </w:tabs>
        <w:adjustRightInd w:val="0"/>
        <w:snapToGrid w:val="0"/>
        <w:spacing w:line="460" w:lineRule="exact"/>
        <w:ind w:right="46" w:firstLineChars="200" w:firstLine="600"/>
        <w:rPr>
          <w:rFonts w:ascii="仿宋" w:eastAsia="仿宋" w:hAnsi="仿宋"/>
          <w:sz w:val="30"/>
          <w:szCs w:val="30"/>
        </w:rPr>
      </w:pPr>
      <w:r>
        <w:rPr>
          <w:rFonts w:ascii="仿宋" w:eastAsia="仿宋" w:hAnsi="仿宋" w:cs="宋体" w:hint="eastAsia"/>
          <w:sz w:val="30"/>
          <w:szCs w:val="30"/>
        </w:rPr>
        <w:t>4.</w:t>
      </w:r>
      <w:r w:rsidR="003E0BAE" w:rsidRPr="003E0BAE">
        <w:rPr>
          <w:rFonts w:ascii="仿宋" w:eastAsia="仿宋" w:hAnsi="仿宋" w:cs="宋体"/>
          <w:sz w:val="30"/>
          <w:szCs w:val="30"/>
        </w:rPr>
        <w:t>连续两年考核不合格或建设期满考核不合格，整改后仍未通过验收的；</w:t>
      </w:r>
    </w:p>
    <w:p w:rsidR="003E0BAE" w:rsidRPr="003E0BAE" w:rsidRDefault="00040839" w:rsidP="00040839">
      <w:pPr>
        <w:tabs>
          <w:tab w:val="left" w:pos="1180"/>
        </w:tabs>
        <w:adjustRightInd w:val="0"/>
        <w:snapToGrid w:val="0"/>
        <w:spacing w:line="460" w:lineRule="exact"/>
        <w:ind w:firstLineChars="200" w:firstLine="600"/>
        <w:rPr>
          <w:rFonts w:ascii="仿宋" w:eastAsia="仿宋" w:hAnsi="仿宋"/>
          <w:sz w:val="30"/>
          <w:szCs w:val="30"/>
        </w:rPr>
      </w:pPr>
      <w:r>
        <w:rPr>
          <w:rFonts w:ascii="仿宋" w:eastAsia="仿宋" w:hAnsi="仿宋" w:cs="宋体" w:hint="eastAsia"/>
          <w:sz w:val="30"/>
          <w:szCs w:val="30"/>
        </w:rPr>
        <w:t>5.</w:t>
      </w:r>
      <w:r w:rsidR="003E0BAE" w:rsidRPr="003E0BAE">
        <w:rPr>
          <w:rFonts w:ascii="仿宋" w:eastAsia="仿宋" w:hAnsi="仿宋" w:cs="宋体"/>
          <w:sz w:val="30"/>
          <w:szCs w:val="30"/>
        </w:rPr>
        <w:t>有其他严重违反本办法行为的。</w:t>
      </w:r>
    </w:p>
    <w:p w:rsidR="006D5BC2" w:rsidRPr="003E0BAE" w:rsidRDefault="003E0BAE" w:rsidP="00040839">
      <w:pPr>
        <w:adjustRightInd w:val="0"/>
        <w:snapToGrid w:val="0"/>
        <w:spacing w:line="460" w:lineRule="exact"/>
        <w:ind w:firstLineChars="200" w:firstLine="600"/>
      </w:pPr>
      <w:r w:rsidRPr="003E0BAE">
        <w:rPr>
          <w:rFonts w:ascii="仿宋" w:eastAsia="仿宋" w:hAnsi="仿宋" w:cs="宋体"/>
          <w:sz w:val="30"/>
          <w:szCs w:val="30"/>
        </w:rPr>
        <w:t>本办法由中共陕西省委高教工委负责解释。</w:t>
      </w:r>
    </w:p>
    <w:sectPr w:rsidR="006D5BC2" w:rsidRPr="003E0BAE" w:rsidSect="004D77D1">
      <w:pgSz w:w="11906" w:h="16838"/>
      <w:pgMar w:top="1134" w:right="1418"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405" w:rsidRDefault="00361405" w:rsidP="003E0BAE">
      <w:r>
        <w:separator/>
      </w:r>
    </w:p>
  </w:endnote>
  <w:endnote w:type="continuationSeparator" w:id="0">
    <w:p w:rsidR="00361405" w:rsidRDefault="00361405" w:rsidP="003E0B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405" w:rsidRDefault="00361405" w:rsidP="003E0BAE">
      <w:r>
        <w:separator/>
      </w:r>
    </w:p>
  </w:footnote>
  <w:footnote w:type="continuationSeparator" w:id="0">
    <w:p w:rsidR="00361405" w:rsidRDefault="00361405" w:rsidP="003E0B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74D"/>
    <w:multiLevelType w:val="hybridMultilevel"/>
    <w:tmpl w:val="F71A406A"/>
    <w:lvl w:ilvl="0" w:tplc="9FB09688">
      <w:start w:val="1"/>
      <w:numFmt w:val="bullet"/>
      <w:lvlText w:val="过"/>
      <w:lvlJc w:val="left"/>
    </w:lvl>
    <w:lvl w:ilvl="1" w:tplc="7EEC97C4">
      <w:numFmt w:val="decimal"/>
      <w:lvlText w:val=""/>
      <w:lvlJc w:val="left"/>
    </w:lvl>
    <w:lvl w:ilvl="2" w:tplc="D9029E38">
      <w:numFmt w:val="decimal"/>
      <w:lvlText w:val=""/>
      <w:lvlJc w:val="left"/>
    </w:lvl>
    <w:lvl w:ilvl="3" w:tplc="4C666C94">
      <w:numFmt w:val="decimal"/>
      <w:lvlText w:val=""/>
      <w:lvlJc w:val="left"/>
    </w:lvl>
    <w:lvl w:ilvl="4" w:tplc="F872D09A">
      <w:numFmt w:val="decimal"/>
      <w:lvlText w:val=""/>
      <w:lvlJc w:val="left"/>
    </w:lvl>
    <w:lvl w:ilvl="5" w:tplc="2C7025E4">
      <w:numFmt w:val="decimal"/>
      <w:lvlText w:val=""/>
      <w:lvlJc w:val="left"/>
    </w:lvl>
    <w:lvl w:ilvl="6" w:tplc="E8AEFD76">
      <w:numFmt w:val="decimal"/>
      <w:lvlText w:val=""/>
      <w:lvlJc w:val="left"/>
    </w:lvl>
    <w:lvl w:ilvl="7" w:tplc="5A7A7376">
      <w:numFmt w:val="decimal"/>
      <w:lvlText w:val=""/>
      <w:lvlJc w:val="left"/>
    </w:lvl>
    <w:lvl w:ilvl="8" w:tplc="D86884E2">
      <w:numFmt w:val="decimal"/>
      <w:lvlText w:val=""/>
      <w:lvlJc w:val="left"/>
    </w:lvl>
  </w:abstractNum>
  <w:abstractNum w:abstractNumId="1">
    <w:nsid w:val="00001238"/>
    <w:multiLevelType w:val="hybridMultilevel"/>
    <w:tmpl w:val="B83C7F04"/>
    <w:lvl w:ilvl="0" w:tplc="3EB64DAE">
      <w:start w:val="1"/>
      <w:numFmt w:val="decimal"/>
      <w:lvlText w:val="%1."/>
      <w:lvlJc w:val="left"/>
    </w:lvl>
    <w:lvl w:ilvl="1" w:tplc="752A71FC">
      <w:numFmt w:val="decimal"/>
      <w:lvlText w:val=""/>
      <w:lvlJc w:val="left"/>
    </w:lvl>
    <w:lvl w:ilvl="2" w:tplc="5AE69EAC">
      <w:numFmt w:val="decimal"/>
      <w:lvlText w:val=""/>
      <w:lvlJc w:val="left"/>
    </w:lvl>
    <w:lvl w:ilvl="3" w:tplc="C736FFF8">
      <w:numFmt w:val="decimal"/>
      <w:lvlText w:val=""/>
      <w:lvlJc w:val="left"/>
    </w:lvl>
    <w:lvl w:ilvl="4" w:tplc="7400A2AE">
      <w:numFmt w:val="decimal"/>
      <w:lvlText w:val=""/>
      <w:lvlJc w:val="left"/>
    </w:lvl>
    <w:lvl w:ilvl="5" w:tplc="767A826E">
      <w:numFmt w:val="decimal"/>
      <w:lvlText w:val=""/>
      <w:lvlJc w:val="left"/>
    </w:lvl>
    <w:lvl w:ilvl="6" w:tplc="586E06B8">
      <w:numFmt w:val="decimal"/>
      <w:lvlText w:val=""/>
      <w:lvlJc w:val="left"/>
    </w:lvl>
    <w:lvl w:ilvl="7" w:tplc="39E0A6E0">
      <w:numFmt w:val="decimal"/>
      <w:lvlText w:val=""/>
      <w:lvlJc w:val="left"/>
    </w:lvl>
    <w:lvl w:ilvl="8" w:tplc="83583010">
      <w:numFmt w:val="decimal"/>
      <w:lvlText w:val=""/>
      <w:lvlJc w:val="left"/>
    </w:lvl>
  </w:abstractNum>
  <w:abstractNum w:abstractNumId="2">
    <w:nsid w:val="00001AD4"/>
    <w:multiLevelType w:val="hybridMultilevel"/>
    <w:tmpl w:val="FA72A51E"/>
    <w:lvl w:ilvl="0" w:tplc="10B2FE78">
      <w:start w:val="1"/>
      <w:numFmt w:val="decimal"/>
      <w:lvlText w:val="%1."/>
      <w:lvlJc w:val="left"/>
    </w:lvl>
    <w:lvl w:ilvl="1" w:tplc="107E2D60">
      <w:numFmt w:val="decimal"/>
      <w:lvlText w:val=""/>
      <w:lvlJc w:val="left"/>
    </w:lvl>
    <w:lvl w:ilvl="2" w:tplc="2E10A2FC">
      <w:numFmt w:val="decimal"/>
      <w:lvlText w:val=""/>
      <w:lvlJc w:val="left"/>
    </w:lvl>
    <w:lvl w:ilvl="3" w:tplc="22FC610E">
      <w:numFmt w:val="decimal"/>
      <w:lvlText w:val=""/>
      <w:lvlJc w:val="left"/>
    </w:lvl>
    <w:lvl w:ilvl="4" w:tplc="AF00044E">
      <w:numFmt w:val="decimal"/>
      <w:lvlText w:val=""/>
      <w:lvlJc w:val="left"/>
    </w:lvl>
    <w:lvl w:ilvl="5" w:tplc="8A102D12">
      <w:numFmt w:val="decimal"/>
      <w:lvlText w:val=""/>
      <w:lvlJc w:val="left"/>
    </w:lvl>
    <w:lvl w:ilvl="6" w:tplc="6D5CBF7A">
      <w:numFmt w:val="decimal"/>
      <w:lvlText w:val=""/>
      <w:lvlJc w:val="left"/>
    </w:lvl>
    <w:lvl w:ilvl="7" w:tplc="599C497A">
      <w:numFmt w:val="decimal"/>
      <w:lvlText w:val=""/>
      <w:lvlJc w:val="left"/>
    </w:lvl>
    <w:lvl w:ilvl="8" w:tplc="536E2D76">
      <w:numFmt w:val="decimal"/>
      <w:lvlText w:val=""/>
      <w:lvlJc w:val="left"/>
    </w:lvl>
  </w:abstractNum>
  <w:abstractNum w:abstractNumId="3">
    <w:nsid w:val="00001E1F"/>
    <w:multiLevelType w:val="hybridMultilevel"/>
    <w:tmpl w:val="6166144C"/>
    <w:lvl w:ilvl="0" w:tplc="E6BE91EE">
      <w:start w:val="1"/>
      <w:numFmt w:val="decimal"/>
      <w:lvlText w:val="%1."/>
      <w:lvlJc w:val="left"/>
    </w:lvl>
    <w:lvl w:ilvl="1" w:tplc="D6C85916">
      <w:numFmt w:val="decimal"/>
      <w:lvlText w:val=""/>
      <w:lvlJc w:val="left"/>
    </w:lvl>
    <w:lvl w:ilvl="2" w:tplc="2F262970">
      <w:numFmt w:val="decimal"/>
      <w:lvlText w:val=""/>
      <w:lvlJc w:val="left"/>
    </w:lvl>
    <w:lvl w:ilvl="3" w:tplc="0066843A">
      <w:numFmt w:val="decimal"/>
      <w:lvlText w:val=""/>
      <w:lvlJc w:val="left"/>
    </w:lvl>
    <w:lvl w:ilvl="4" w:tplc="33B282BC">
      <w:numFmt w:val="decimal"/>
      <w:lvlText w:val=""/>
      <w:lvlJc w:val="left"/>
    </w:lvl>
    <w:lvl w:ilvl="5" w:tplc="DDF0E802">
      <w:numFmt w:val="decimal"/>
      <w:lvlText w:val=""/>
      <w:lvlJc w:val="left"/>
    </w:lvl>
    <w:lvl w:ilvl="6" w:tplc="3886EA4C">
      <w:numFmt w:val="decimal"/>
      <w:lvlText w:val=""/>
      <w:lvlJc w:val="left"/>
    </w:lvl>
    <w:lvl w:ilvl="7" w:tplc="261C6EEA">
      <w:numFmt w:val="decimal"/>
      <w:lvlText w:val=""/>
      <w:lvlJc w:val="left"/>
    </w:lvl>
    <w:lvl w:ilvl="8" w:tplc="868ADE8E">
      <w:numFmt w:val="decimal"/>
      <w:lvlText w:val=""/>
      <w:lvlJc w:val="left"/>
    </w:lvl>
  </w:abstractNum>
  <w:abstractNum w:abstractNumId="4">
    <w:nsid w:val="000026A6"/>
    <w:multiLevelType w:val="hybridMultilevel"/>
    <w:tmpl w:val="460C8D4E"/>
    <w:lvl w:ilvl="0" w:tplc="8D00C732">
      <w:start w:val="2"/>
      <w:numFmt w:val="decimal"/>
      <w:lvlText w:val="%1"/>
      <w:lvlJc w:val="left"/>
    </w:lvl>
    <w:lvl w:ilvl="1" w:tplc="87428D0E">
      <w:numFmt w:val="decimal"/>
      <w:lvlText w:val=""/>
      <w:lvlJc w:val="left"/>
    </w:lvl>
    <w:lvl w:ilvl="2" w:tplc="DE5C078A">
      <w:numFmt w:val="decimal"/>
      <w:lvlText w:val=""/>
      <w:lvlJc w:val="left"/>
    </w:lvl>
    <w:lvl w:ilvl="3" w:tplc="A35EBB20">
      <w:numFmt w:val="decimal"/>
      <w:lvlText w:val=""/>
      <w:lvlJc w:val="left"/>
    </w:lvl>
    <w:lvl w:ilvl="4" w:tplc="539E6626">
      <w:numFmt w:val="decimal"/>
      <w:lvlText w:val=""/>
      <w:lvlJc w:val="left"/>
    </w:lvl>
    <w:lvl w:ilvl="5" w:tplc="4E50CA36">
      <w:numFmt w:val="decimal"/>
      <w:lvlText w:val=""/>
      <w:lvlJc w:val="left"/>
    </w:lvl>
    <w:lvl w:ilvl="6" w:tplc="38C661BE">
      <w:numFmt w:val="decimal"/>
      <w:lvlText w:val=""/>
      <w:lvlJc w:val="left"/>
    </w:lvl>
    <w:lvl w:ilvl="7" w:tplc="5270EB76">
      <w:numFmt w:val="decimal"/>
      <w:lvlText w:val=""/>
      <w:lvlJc w:val="left"/>
    </w:lvl>
    <w:lvl w:ilvl="8" w:tplc="C63EAF10">
      <w:numFmt w:val="decimal"/>
      <w:lvlText w:val=""/>
      <w:lvlJc w:val="left"/>
    </w:lvl>
  </w:abstractNum>
  <w:abstractNum w:abstractNumId="5">
    <w:nsid w:val="00003B25"/>
    <w:multiLevelType w:val="hybridMultilevel"/>
    <w:tmpl w:val="5262E5DE"/>
    <w:lvl w:ilvl="0" w:tplc="35300442">
      <w:start w:val="1"/>
      <w:numFmt w:val="decimal"/>
      <w:lvlText w:val="%1."/>
      <w:lvlJc w:val="left"/>
    </w:lvl>
    <w:lvl w:ilvl="1" w:tplc="B1CA1EC0">
      <w:numFmt w:val="decimal"/>
      <w:lvlText w:val=""/>
      <w:lvlJc w:val="left"/>
    </w:lvl>
    <w:lvl w:ilvl="2" w:tplc="F6C4433C">
      <w:numFmt w:val="decimal"/>
      <w:lvlText w:val=""/>
      <w:lvlJc w:val="left"/>
    </w:lvl>
    <w:lvl w:ilvl="3" w:tplc="CA34E20C">
      <w:numFmt w:val="decimal"/>
      <w:lvlText w:val=""/>
      <w:lvlJc w:val="left"/>
    </w:lvl>
    <w:lvl w:ilvl="4" w:tplc="6A4C4BA8">
      <w:numFmt w:val="decimal"/>
      <w:lvlText w:val=""/>
      <w:lvlJc w:val="left"/>
    </w:lvl>
    <w:lvl w:ilvl="5" w:tplc="FDAA0200">
      <w:numFmt w:val="decimal"/>
      <w:lvlText w:val=""/>
      <w:lvlJc w:val="left"/>
    </w:lvl>
    <w:lvl w:ilvl="6" w:tplc="0BD67098">
      <w:numFmt w:val="decimal"/>
      <w:lvlText w:val=""/>
      <w:lvlJc w:val="left"/>
    </w:lvl>
    <w:lvl w:ilvl="7" w:tplc="F19C98F4">
      <w:numFmt w:val="decimal"/>
      <w:lvlText w:val=""/>
      <w:lvlJc w:val="left"/>
    </w:lvl>
    <w:lvl w:ilvl="8" w:tplc="6CCC5572">
      <w:numFmt w:val="decimal"/>
      <w:lvlText w:val=""/>
      <w:lvlJc w:val="left"/>
    </w:lvl>
  </w:abstractNum>
  <w:abstractNum w:abstractNumId="6">
    <w:nsid w:val="0000428B"/>
    <w:multiLevelType w:val="hybridMultilevel"/>
    <w:tmpl w:val="4FC25558"/>
    <w:lvl w:ilvl="0" w:tplc="873CA718">
      <w:start w:val="4"/>
      <w:numFmt w:val="decimal"/>
      <w:lvlText w:val="%1."/>
      <w:lvlJc w:val="left"/>
    </w:lvl>
    <w:lvl w:ilvl="1" w:tplc="AD2ACC24">
      <w:numFmt w:val="decimal"/>
      <w:lvlText w:val=""/>
      <w:lvlJc w:val="left"/>
    </w:lvl>
    <w:lvl w:ilvl="2" w:tplc="2F02DA98">
      <w:numFmt w:val="decimal"/>
      <w:lvlText w:val=""/>
      <w:lvlJc w:val="left"/>
    </w:lvl>
    <w:lvl w:ilvl="3" w:tplc="8F30C3AC">
      <w:numFmt w:val="decimal"/>
      <w:lvlText w:val=""/>
      <w:lvlJc w:val="left"/>
    </w:lvl>
    <w:lvl w:ilvl="4" w:tplc="11B222B0">
      <w:numFmt w:val="decimal"/>
      <w:lvlText w:val=""/>
      <w:lvlJc w:val="left"/>
    </w:lvl>
    <w:lvl w:ilvl="5" w:tplc="35080614">
      <w:numFmt w:val="decimal"/>
      <w:lvlText w:val=""/>
      <w:lvlJc w:val="left"/>
    </w:lvl>
    <w:lvl w:ilvl="6" w:tplc="82349FD2">
      <w:numFmt w:val="decimal"/>
      <w:lvlText w:val=""/>
      <w:lvlJc w:val="left"/>
    </w:lvl>
    <w:lvl w:ilvl="7" w:tplc="A8540FCA">
      <w:numFmt w:val="decimal"/>
      <w:lvlText w:val=""/>
      <w:lvlJc w:val="left"/>
    </w:lvl>
    <w:lvl w:ilvl="8" w:tplc="08027C18">
      <w:numFmt w:val="decimal"/>
      <w:lvlText w:val=""/>
      <w:lvlJc w:val="left"/>
    </w:lvl>
  </w:abstractNum>
  <w:abstractNum w:abstractNumId="7">
    <w:nsid w:val="00004509"/>
    <w:multiLevelType w:val="hybridMultilevel"/>
    <w:tmpl w:val="799E418A"/>
    <w:lvl w:ilvl="0" w:tplc="CC30D3AE">
      <w:start w:val="1"/>
      <w:numFmt w:val="decimal"/>
      <w:lvlText w:val="%1."/>
      <w:lvlJc w:val="left"/>
    </w:lvl>
    <w:lvl w:ilvl="1" w:tplc="325C6274">
      <w:numFmt w:val="decimal"/>
      <w:lvlText w:val=""/>
      <w:lvlJc w:val="left"/>
    </w:lvl>
    <w:lvl w:ilvl="2" w:tplc="6D24610E">
      <w:numFmt w:val="decimal"/>
      <w:lvlText w:val=""/>
      <w:lvlJc w:val="left"/>
    </w:lvl>
    <w:lvl w:ilvl="3" w:tplc="DEA02430">
      <w:numFmt w:val="decimal"/>
      <w:lvlText w:val=""/>
      <w:lvlJc w:val="left"/>
    </w:lvl>
    <w:lvl w:ilvl="4" w:tplc="ADE6CB90">
      <w:numFmt w:val="decimal"/>
      <w:lvlText w:val=""/>
      <w:lvlJc w:val="left"/>
    </w:lvl>
    <w:lvl w:ilvl="5" w:tplc="ECE6EDB0">
      <w:numFmt w:val="decimal"/>
      <w:lvlText w:val=""/>
      <w:lvlJc w:val="left"/>
    </w:lvl>
    <w:lvl w:ilvl="6" w:tplc="275A277A">
      <w:numFmt w:val="decimal"/>
      <w:lvlText w:val=""/>
      <w:lvlJc w:val="left"/>
    </w:lvl>
    <w:lvl w:ilvl="7" w:tplc="FFEE0E08">
      <w:numFmt w:val="decimal"/>
      <w:lvlText w:val=""/>
      <w:lvlJc w:val="left"/>
    </w:lvl>
    <w:lvl w:ilvl="8" w:tplc="8C901ACE">
      <w:numFmt w:val="decimal"/>
      <w:lvlText w:val=""/>
      <w:lvlJc w:val="left"/>
    </w:lvl>
  </w:abstractNum>
  <w:abstractNum w:abstractNumId="8">
    <w:nsid w:val="00004DC8"/>
    <w:multiLevelType w:val="hybridMultilevel"/>
    <w:tmpl w:val="6D06F3BA"/>
    <w:lvl w:ilvl="0" w:tplc="CEDC53B2">
      <w:start w:val="1"/>
      <w:numFmt w:val="decimal"/>
      <w:lvlText w:val="%1."/>
      <w:lvlJc w:val="left"/>
    </w:lvl>
    <w:lvl w:ilvl="1" w:tplc="3D6CA18E">
      <w:numFmt w:val="decimal"/>
      <w:lvlText w:val=""/>
      <w:lvlJc w:val="left"/>
    </w:lvl>
    <w:lvl w:ilvl="2" w:tplc="4946907C">
      <w:numFmt w:val="decimal"/>
      <w:lvlText w:val=""/>
      <w:lvlJc w:val="left"/>
    </w:lvl>
    <w:lvl w:ilvl="3" w:tplc="5290E9A2">
      <w:numFmt w:val="decimal"/>
      <w:lvlText w:val=""/>
      <w:lvlJc w:val="left"/>
    </w:lvl>
    <w:lvl w:ilvl="4" w:tplc="AECC4DCE">
      <w:numFmt w:val="decimal"/>
      <w:lvlText w:val=""/>
      <w:lvlJc w:val="left"/>
    </w:lvl>
    <w:lvl w:ilvl="5" w:tplc="571A054E">
      <w:numFmt w:val="decimal"/>
      <w:lvlText w:val=""/>
      <w:lvlJc w:val="left"/>
    </w:lvl>
    <w:lvl w:ilvl="6" w:tplc="05B08168">
      <w:numFmt w:val="decimal"/>
      <w:lvlText w:val=""/>
      <w:lvlJc w:val="left"/>
    </w:lvl>
    <w:lvl w:ilvl="7" w:tplc="0E9487BC">
      <w:numFmt w:val="decimal"/>
      <w:lvlText w:val=""/>
      <w:lvlJc w:val="left"/>
    </w:lvl>
    <w:lvl w:ilvl="8" w:tplc="C1047020">
      <w:numFmt w:val="decimal"/>
      <w:lvlText w:val=""/>
      <w:lvlJc w:val="left"/>
    </w:lvl>
  </w:abstractNum>
  <w:abstractNum w:abstractNumId="9">
    <w:nsid w:val="00005D03"/>
    <w:multiLevelType w:val="hybridMultilevel"/>
    <w:tmpl w:val="2CFE8050"/>
    <w:lvl w:ilvl="0" w:tplc="017E9DE8">
      <w:start w:val="1"/>
      <w:numFmt w:val="decimal"/>
      <w:lvlText w:val="%1."/>
      <w:lvlJc w:val="left"/>
    </w:lvl>
    <w:lvl w:ilvl="1" w:tplc="6BC6E47A">
      <w:numFmt w:val="decimal"/>
      <w:lvlText w:val=""/>
      <w:lvlJc w:val="left"/>
    </w:lvl>
    <w:lvl w:ilvl="2" w:tplc="BAD04DB4">
      <w:numFmt w:val="decimal"/>
      <w:lvlText w:val=""/>
      <w:lvlJc w:val="left"/>
    </w:lvl>
    <w:lvl w:ilvl="3" w:tplc="858A7C18">
      <w:numFmt w:val="decimal"/>
      <w:lvlText w:val=""/>
      <w:lvlJc w:val="left"/>
    </w:lvl>
    <w:lvl w:ilvl="4" w:tplc="04381A44">
      <w:numFmt w:val="decimal"/>
      <w:lvlText w:val=""/>
      <w:lvlJc w:val="left"/>
    </w:lvl>
    <w:lvl w:ilvl="5" w:tplc="E60C20FE">
      <w:numFmt w:val="decimal"/>
      <w:lvlText w:val=""/>
      <w:lvlJc w:val="left"/>
    </w:lvl>
    <w:lvl w:ilvl="6" w:tplc="0DD4F3A2">
      <w:numFmt w:val="decimal"/>
      <w:lvlText w:val=""/>
      <w:lvlJc w:val="left"/>
    </w:lvl>
    <w:lvl w:ilvl="7" w:tplc="431E483E">
      <w:numFmt w:val="decimal"/>
      <w:lvlText w:val=""/>
      <w:lvlJc w:val="left"/>
    </w:lvl>
    <w:lvl w:ilvl="8" w:tplc="E0CA3780">
      <w:numFmt w:val="decimal"/>
      <w:lvlText w:val=""/>
      <w:lvlJc w:val="left"/>
    </w:lvl>
  </w:abstractNum>
  <w:abstractNum w:abstractNumId="10">
    <w:nsid w:val="00006443"/>
    <w:multiLevelType w:val="hybridMultilevel"/>
    <w:tmpl w:val="0436F334"/>
    <w:lvl w:ilvl="0" w:tplc="DCE6E148">
      <w:start w:val="5"/>
      <w:numFmt w:val="decimal"/>
      <w:lvlText w:val="%1."/>
      <w:lvlJc w:val="left"/>
    </w:lvl>
    <w:lvl w:ilvl="1" w:tplc="4CC47AEE">
      <w:numFmt w:val="decimal"/>
      <w:lvlText w:val=""/>
      <w:lvlJc w:val="left"/>
    </w:lvl>
    <w:lvl w:ilvl="2" w:tplc="8AB26C5C">
      <w:numFmt w:val="decimal"/>
      <w:lvlText w:val=""/>
      <w:lvlJc w:val="left"/>
    </w:lvl>
    <w:lvl w:ilvl="3" w:tplc="5E60DC32">
      <w:numFmt w:val="decimal"/>
      <w:lvlText w:val=""/>
      <w:lvlJc w:val="left"/>
    </w:lvl>
    <w:lvl w:ilvl="4" w:tplc="F9AA8EAA">
      <w:numFmt w:val="decimal"/>
      <w:lvlText w:val=""/>
      <w:lvlJc w:val="left"/>
    </w:lvl>
    <w:lvl w:ilvl="5" w:tplc="A91E51AC">
      <w:numFmt w:val="decimal"/>
      <w:lvlText w:val=""/>
      <w:lvlJc w:val="left"/>
    </w:lvl>
    <w:lvl w:ilvl="6" w:tplc="96D84E30">
      <w:numFmt w:val="decimal"/>
      <w:lvlText w:val=""/>
      <w:lvlJc w:val="left"/>
    </w:lvl>
    <w:lvl w:ilvl="7" w:tplc="D6EA6C6C">
      <w:numFmt w:val="decimal"/>
      <w:lvlText w:val=""/>
      <w:lvlJc w:val="left"/>
    </w:lvl>
    <w:lvl w:ilvl="8" w:tplc="DB549E7E">
      <w:numFmt w:val="decimal"/>
      <w:lvlText w:val=""/>
      <w:lvlJc w:val="left"/>
    </w:lvl>
  </w:abstractNum>
  <w:abstractNum w:abstractNumId="11">
    <w:nsid w:val="000066BB"/>
    <w:multiLevelType w:val="hybridMultilevel"/>
    <w:tmpl w:val="CE0E6B5E"/>
    <w:lvl w:ilvl="0" w:tplc="5CAA695C">
      <w:start w:val="1"/>
      <w:numFmt w:val="decimal"/>
      <w:lvlText w:val="%1."/>
      <w:lvlJc w:val="left"/>
    </w:lvl>
    <w:lvl w:ilvl="1" w:tplc="80825B24">
      <w:numFmt w:val="decimal"/>
      <w:lvlText w:val=""/>
      <w:lvlJc w:val="left"/>
    </w:lvl>
    <w:lvl w:ilvl="2" w:tplc="E7CE658E">
      <w:numFmt w:val="decimal"/>
      <w:lvlText w:val=""/>
      <w:lvlJc w:val="left"/>
    </w:lvl>
    <w:lvl w:ilvl="3" w:tplc="4F5AC44C">
      <w:numFmt w:val="decimal"/>
      <w:lvlText w:val=""/>
      <w:lvlJc w:val="left"/>
    </w:lvl>
    <w:lvl w:ilvl="4" w:tplc="4880A666">
      <w:numFmt w:val="decimal"/>
      <w:lvlText w:val=""/>
      <w:lvlJc w:val="left"/>
    </w:lvl>
    <w:lvl w:ilvl="5" w:tplc="0B9CD6B2">
      <w:numFmt w:val="decimal"/>
      <w:lvlText w:val=""/>
      <w:lvlJc w:val="left"/>
    </w:lvl>
    <w:lvl w:ilvl="6" w:tplc="175A37EC">
      <w:numFmt w:val="decimal"/>
      <w:lvlText w:val=""/>
      <w:lvlJc w:val="left"/>
    </w:lvl>
    <w:lvl w:ilvl="7" w:tplc="B7B07AAE">
      <w:numFmt w:val="decimal"/>
      <w:lvlText w:val=""/>
      <w:lvlJc w:val="left"/>
    </w:lvl>
    <w:lvl w:ilvl="8" w:tplc="DEF6142C">
      <w:numFmt w:val="decimal"/>
      <w:lvlText w:val=""/>
      <w:lvlJc w:val="left"/>
    </w:lvl>
  </w:abstractNum>
  <w:abstractNum w:abstractNumId="12">
    <w:nsid w:val="00006E5D"/>
    <w:multiLevelType w:val="hybridMultilevel"/>
    <w:tmpl w:val="8E642594"/>
    <w:lvl w:ilvl="0" w:tplc="0E482BAC">
      <w:start w:val="2"/>
      <w:numFmt w:val="decimal"/>
      <w:lvlText w:val="%1"/>
      <w:lvlJc w:val="left"/>
    </w:lvl>
    <w:lvl w:ilvl="1" w:tplc="BB88083C">
      <w:numFmt w:val="decimal"/>
      <w:lvlText w:val=""/>
      <w:lvlJc w:val="left"/>
    </w:lvl>
    <w:lvl w:ilvl="2" w:tplc="4050CABA">
      <w:numFmt w:val="decimal"/>
      <w:lvlText w:val=""/>
      <w:lvlJc w:val="left"/>
    </w:lvl>
    <w:lvl w:ilvl="3" w:tplc="BD029334">
      <w:numFmt w:val="decimal"/>
      <w:lvlText w:val=""/>
      <w:lvlJc w:val="left"/>
    </w:lvl>
    <w:lvl w:ilvl="4" w:tplc="B12A48DA">
      <w:numFmt w:val="decimal"/>
      <w:lvlText w:val=""/>
      <w:lvlJc w:val="left"/>
    </w:lvl>
    <w:lvl w:ilvl="5" w:tplc="477269B0">
      <w:numFmt w:val="decimal"/>
      <w:lvlText w:val=""/>
      <w:lvlJc w:val="left"/>
    </w:lvl>
    <w:lvl w:ilvl="6" w:tplc="FA402532">
      <w:numFmt w:val="decimal"/>
      <w:lvlText w:val=""/>
      <w:lvlJc w:val="left"/>
    </w:lvl>
    <w:lvl w:ilvl="7" w:tplc="5AE0BEEE">
      <w:numFmt w:val="decimal"/>
      <w:lvlText w:val=""/>
      <w:lvlJc w:val="left"/>
    </w:lvl>
    <w:lvl w:ilvl="8" w:tplc="34DA1BDA">
      <w:numFmt w:val="decimal"/>
      <w:lvlText w:val=""/>
      <w:lvlJc w:val="left"/>
    </w:lvl>
  </w:abstractNum>
  <w:abstractNum w:abstractNumId="13">
    <w:nsid w:val="0000701F"/>
    <w:multiLevelType w:val="hybridMultilevel"/>
    <w:tmpl w:val="9D82FCBA"/>
    <w:lvl w:ilvl="0" w:tplc="05BEB042">
      <w:start w:val="1"/>
      <w:numFmt w:val="decimal"/>
      <w:lvlText w:val="%1."/>
      <w:lvlJc w:val="left"/>
    </w:lvl>
    <w:lvl w:ilvl="1" w:tplc="74102920">
      <w:numFmt w:val="decimal"/>
      <w:lvlText w:val=""/>
      <w:lvlJc w:val="left"/>
    </w:lvl>
    <w:lvl w:ilvl="2" w:tplc="3BC20BAA">
      <w:numFmt w:val="decimal"/>
      <w:lvlText w:val=""/>
      <w:lvlJc w:val="left"/>
    </w:lvl>
    <w:lvl w:ilvl="3" w:tplc="D4508478">
      <w:numFmt w:val="decimal"/>
      <w:lvlText w:val=""/>
      <w:lvlJc w:val="left"/>
    </w:lvl>
    <w:lvl w:ilvl="4" w:tplc="5B925080">
      <w:numFmt w:val="decimal"/>
      <w:lvlText w:val=""/>
      <w:lvlJc w:val="left"/>
    </w:lvl>
    <w:lvl w:ilvl="5" w:tplc="D05E1BB0">
      <w:numFmt w:val="decimal"/>
      <w:lvlText w:val=""/>
      <w:lvlJc w:val="left"/>
    </w:lvl>
    <w:lvl w:ilvl="6" w:tplc="835274D6">
      <w:numFmt w:val="decimal"/>
      <w:lvlText w:val=""/>
      <w:lvlJc w:val="left"/>
    </w:lvl>
    <w:lvl w:ilvl="7" w:tplc="BBC02BCC">
      <w:numFmt w:val="decimal"/>
      <w:lvlText w:val=""/>
      <w:lvlJc w:val="left"/>
    </w:lvl>
    <w:lvl w:ilvl="8" w:tplc="ADECA262">
      <w:numFmt w:val="decimal"/>
      <w:lvlText w:val=""/>
      <w:lvlJc w:val="left"/>
    </w:lvl>
  </w:abstractNum>
  <w:abstractNum w:abstractNumId="14">
    <w:nsid w:val="0000767D"/>
    <w:multiLevelType w:val="hybridMultilevel"/>
    <w:tmpl w:val="55982254"/>
    <w:lvl w:ilvl="0" w:tplc="506A8924">
      <w:start w:val="3"/>
      <w:numFmt w:val="decimal"/>
      <w:lvlText w:val="%1"/>
      <w:lvlJc w:val="left"/>
    </w:lvl>
    <w:lvl w:ilvl="1" w:tplc="A2A4E478">
      <w:numFmt w:val="decimal"/>
      <w:lvlText w:val=""/>
      <w:lvlJc w:val="left"/>
    </w:lvl>
    <w:lvl w:ilvl="2" w:tplc="6E46CC84">
      <w:numFmt w:val="decimal"/>
      <w:lvlText w:val=""/>
      <w:lvlJc w:val="left"/>
    </w:lvl>
    <w:lvl w:ilvl="3" w:tplc="98D82CBE">
      <w:numFmt w:val="decimal"/>
      <w:lvlText w:val=""/>
      <w:lvlJc w:val="left"/>
    </w:lvl>
    <w:lvl w:ilvl="4" w:tplc="C988F6C0">
      <w:numFmt w:val="decimal"/>
      <w:lvlText w:val=""/>
      <w:lvlJc w:val="left"/>
    </w:lvl>
    <w:lvl w:ilvl="5" w:tplc="EA600598">
      <w:numFmt w:val="decimal"/>
      <w:lvlText w:val=""/>
      <w:lvlJc w:val="left"/>
    </w:lvl>
    <w:lvl w:ilvl="6" w:tplc="00644BA4">
      <w:numFmt w:val="decimal"/>
      <w:lvlText w:val=""/>
      <w:lvlJc w:val="left"/>
    </w:lvl>
    <w:lvl w:ilvl="7" w:tplc="60447292">
      <w:numFmt w:val="decimal"/>
      <w:lvlText w:val=""/>
      <w:lvlJc w:val="left"/>
    </w:lvl>
    <w:lvl w:ilvl="8" w:tplc="B37E71AE">
      <w:numFmt w:val="decimal"/>
      <w:lvlText w:val=""/>
      <w:lvlJc w:val="left"/>
    </w:lvl>
  </w:abstractNum>
  <w:abstractNum w:abstractNumId="15">
    <w:nsid w:val="00007A5A"/>
    <w:multiLevelType w:val="hybridMultilevel"/>
    <w:tmpl w:val="AB5C627E"/>
    <w:lvl w:ilvl="0" w:tplc="19FEA70A">
      <w:start w:val="1"/>
      <w:numFmt w:val="decimal"/>
      <w:lvlText w:val="%1."/>
      <w:lvlJc w:val="left"/>
    </w:lvl>
    <w:lvl w:ilvl="1" w:tplc="D9424FE2">
      <w:start w:val="2"/>
      <w:numFmt w:val="decimal"/>
      <w:lvlText w:val="%2."/>
      <w:lvlJc w:val="left"/>
    </w:lvl>
    <w:lvl w:ilvl="2" w:tplc="27822A12">
      <w:numFmt w:val="decimal"/>
      <w:lvlText w:val=""/>
      <w:lvlJc w:val="left"/>
    </w:lvl>
    <w:lvl w:ilvl="3" w:tplc="78DE40AE">
      <w:numFmt w:val="decimal"/>
      <w:lvlText w:val=""/>
      <w:lvlJc w:val="left"/>
    </w:lvl>
    <w:lvl w:ilvl="4" w:tplc="AAF2B71E">
      <w:numFmt w:val="decimal"/>
      <w:lvlText w:val=""/>
      <w:lvlJc w:val="left"/>
    </w:lvl>
    <w:lvl w:ilvl="5" w:tplc="9DFC62F6">
      <w:numFmt w:val="decimal"/>
      <w:lvlText w:val=""/>
      <w:lvlJc w:val="left"/>
    </w:lvl>
    <w:lvl w:ilvl="6" w:tplc="DE1C9A26">
      <w:numFmt w:val="decimal"/>
      <w:lvlText w:val=""/>
      <w:lvlJc w:val="left"/>
    </w:lvl>
    <w:lvl w:ilvl="7" w:tplc="2070E640">
      <w:numFmt w:val="decimal"/>
      <w:lvlText w:val=""/>
      <w:lvlJc w:val="left"/>
    </w:lvl>
    <w:lvl w:ilvl="8" w:tplc="DF429728">
      <w:numFmt w:val="decimal"/>
      <w:lvlText w:val=""/>
      <w:lvlJc w:val="left"/>
    </w:lvl>
  </w:abstractNum>
  <w:num w:numId="1">
    <w:abstractNumId w:val="0"/>
  </w:num>
  <w:num w:numId="2">
    <w:abstractNumId w:val="8"/>
  </w:num>
  <w:num w:numId="3">
    <w:abstractNumId w:val="10"/>
  </w:num>
  <w:num w:numId="4">
    <w:abstractNumId w:val="11"/>
  </w:num>
  <w:num w:numId="5">
    <w:abstractNumId w:val="6"/>
  </w:num>
  <w:num w:numId="6">
    <w:abstractNumId w:val="4"/>
  </w:num>
  <w:num w:numId="7">
    <w:abstractNumId w:val="13"/>
  </w:num>
  <w:num w:numId="8">
    <w:abstractNumId w:val="9"/>
  </w:num>
  <w:num w:numId="9">
    <w:abstractNumId w:val="15"/>
  </w:num>
  <w:num w:numId="10">
    <w:abstractNumId w:val="14"/>
  </w:num>
  <w:num w:numId="11">
    <w:abstractNumId w:val="7"/>
  </w:num>
  <w:num w:numId="12">
    <w:abstractNumId w:val="1"/>
  </w:num>
  <w:num w:numId="13">
    <w:abstractNumId w:val="5"/>
  </w:num>
  <w:num w:numId="14">
    <w:abstractNumId w:val="3"/>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0BAE"/>
    <w:rsid w:val="00040839"/>
    <w:rsid w:val="00361405"/>
    <w:rsid w:val="003E0BAE"/>
    <w:rsid w:val="004D77D1"/>
    <w:rsid w:val="006D5B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AE"/>
    <w:rPr>
      <w:rFonts w:ascii="Times New Roman"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0B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0BAE"/>
    <w:rPr>
      <w:sz w:val="18"/>
      <w:szCs w:val="18"/>
    </w:rPr>
  </w:style>
  <w:style w:type="paragraph" w:styleId="a4">
    <w:name w:val="footer"/>
    <w:basedOn w:val="a"/>
    <w:link w:val="Char0"/>
    <w:uiPriority w:val="99"/>
    <w:semiHidden/>
    <w:unhideWhenUsed/>
    <w:rsid w:val="003E0BAE"/>
    <w:pPr>
      <w:tabs>
        <w:tab w:val="center" w:pos="4153"/>
        <w:tab w:val="right" w:pos="8306"/>
      </w:tabs>
      <w:snapToGrid w:val="0"/>
    </w:pPr>
    <w:rPr>
      <w:sz w:val="18"/>
      <w:szCs w:val="18"/>
    </w:rPr>
  </w:style>
  <w:style w:type="character" w:customStyle="1" w:styleId="Char0">
    <w:name w:val="页脚 Char"/>
    <w:basedOn w:val="a0"/>
    <w:link w:val="a4"/>
    <w:uiPriority w:val="99"/>
    <w:semiHidden/>
    <w:rsid w:val="003E0BA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687</Words>
  <Characters>3917</Characters>
  <Application>Microsoft Office Word</Application>
  <DocSecurity>0</DocSecurity>
  <Lines>32</Lines>
  <Paragraphs>9</Paragraphs>
  <ScaleCrop>false</ScaleCrop>
  <Company>shenduxitong</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shendu</dc:creator>
  <cp:keywords/>
  <dc:description/>
  <cp:lastModifiedBy>shendu</cp:lastModifiedBy>
  <cp:revision>6</cp:revision>
  <dcterms:created xsi:type="dcterms:W3CDTF">2018-09-28T08:08:00Z</dcterms:created>
  <dcterms:modified xsi:type="dcterms:W3CDTF">2018-09-28T08:22:00Z</dcterms:modified>
</cp:coreProperties>
</file>