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附件1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第十三届大学生年度人物推荐事迹类别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1．社会实践类：积极参与志愿服务、公益环保等活动，具有强烈的社会责任感，关注国计民生并做出积极贡献。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2．学术科研类：具有良好的科研学术能力，在本学科领域内取得突出成绩，如在省级及以上赛事取得优异成绩；在重要学术期刊发表高水平文章；取得重大发明突破等。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3．创新创业类：积极投身于大众创新、万众创业，在创业项目中取得突出业绩，或在省级及以上创新创业大赛中取得优异成绩。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4．自强不息类：直面逆境、不畏艰辛，身残志坚、积极乐观，自立自强、事迹感人。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5．见义勇为类：在人民群众生命财产受到威胁的关键时刻挺身而出，奋不顾身，舍己救人。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6．孝老爱亲类：孝敬父母、尊敬师长，兄弟姐妹团结友爱，事迹突出、感染力强。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7．全面发展类：政治立场坚定，学习成绩优秀，思想政治素质突出，践行社会主义核心价值观，获得广泛好评。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8．多才多艺类：在文、体、艺等方面具有突出专长，在国际、国内比赛中取得优异成绩。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82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2018-03-27T03:40:11Z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