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社会类助学金名额分配表</w:t>
      </w:r>
    </w:p>
    <w:tbl>
      <w:tblPr>
        <w:tblStyle w:val="2"/>
        <w:tblW w:w="9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003"/>
        <w:gridCol w:w="675"/>
        <w:gridCol w:w="2070"/>
        <w:gridCol w:w="675"/>
        <w:gridCol w:w="2145"/>
        <w:gridCol w:w="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   院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新加坡华侨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美国角声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新增名额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推荐原受助学生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新增名额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推荐原受助学生</w:t>
            </w:r>
          </w:p>
        </w:tc>
        <w:tc>
          <w:tcPr>
            <w:tcW w:w="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数学与信息科学学院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3（杨小龙、赵娜、方志伟）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物理与电子工程学院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1(罗肖)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1（刘靖宇）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资源环境与历史文化学院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1（毛玉洁）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1（段晨）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于右任书法学院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2(郑淑君、姜旭阳)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1（呼延雨露）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设计学院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1（郑成江）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307D0"/>
    <w:rsid w:val="615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2020-12-24T07:06:00Z</dcterms:created>
  <dc:creator>我是一只</dc:creator>
  <cp:lastModifiedBy>我是一只</cp:lastModifiedBy>
  <dcterms:modified xsi:type="dcterms:W3CDTF">2020-12-24T07:07:33Z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